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ACBF" w14:textId="4B2D1AD7" w:rsidR="00D47E25" w:rsidRDefault="0085167C" w:rsidP="00227AD9">
      <w:pPr>
        <w:pStyle w:val="NoSpacing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897E5A">
        <w:rPr>
          <w:rFonts w:ascii="Arial" w:hAnsi="Arial" w:cs="Arial"/>
          <w:b/>
          <w:sz w:val="28"/>
          <w:szCs w:val="28"/>
        </w:rPr>
        <w:t>4</w:t>
      </w:r>
      <w:r w:rsidR="00D51BFD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D47E25" w:rsidRPr="00401ED1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</w:t>
      </w:r>
      <w:r w:rsidR="00401ED1" w:rsidRPr="00401ED1">
        <w:rPr>
          <w:rFonts w:ascii="Arial" w:eastAsiaTheme="minorEastAsia" w:hAnsi="Arial" w:cs="Arial"/>
          <w:b/>
          <w:sz w:val="28"/>
          <w:szCs w:val="28"/>
          <w:lang w:val="en-GB" w:eastAsia="zh-CN"/>
        </w:rPr>
        <w:t>2435</w:t>
      </w:r>
    </w:p>
    <w:p w14:paraId="455EDD7D" w14:textId="418EA311" w:rsidR="0085167C" w:rsidRPr="00E913CF" w:rsidRDefault="0085167C" w:rsidP="00227AD9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9971A6">
        <w:rPr>
          <w:rFonts w:ascii="Arial" w:hAnsi="Arial" w:cs="Arial"/>
          <w:b/>
          <w:sz w:val="28"/>
          <w:szCs w:val="28"/>
        </w:rPr>
        <w:t xml:space="preserve">April </w:t>
      </w:r>
      <w:r w:rsidR="00F07C89">
        <w:rPr>
          <w:rFonts w:ascii="Arial" w:hAnsi="Arial" w:cs="Arial"/>
          <w:b/>
          <w:sz w:val="28"/>
          <w:szCs w:val="28"/>
        </w:rPr>
        <w:t>12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F07C89">
        <w:rPr>
          <w:rFonts w:ascii="Arial" w:hAnsi="Arial" w:cs="Arial"/>
          <w:b/>
          <w:sz w:val="28"/>
          <w:szCs w:val="28"/>
        </w:rPr>
        <w:t xml:space="preserve"> –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F07C89">
        <w:rPr>
          <w:rFonts w:ascii="Arial" w:hAnsi="Arial" w:cs="Arial"/>
          <w:b/>
          <w:sz w:val="28"/>
          <w:szCs w:val="28"/>
        </w:rPr>
        <w:t>20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1377DB61" w:rsidR="00C4142E" w:rsidRDefault="00C4142E" w:rsidP="00F946DC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7827CA36" w14:textId="77777777" w:rsidR="004B2937" w:rsidRPr="00E913CF" w:rsidRDefault="004B2937" w:rsidP="00227AD9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4D5D8882" w:rsidR="005E1775" w:rsidRPr="00C30120" w:rsidRDefault="005E1775" w:rsidP="00227AD9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647274">
        <w:rPr>
          <w:rFonts w:ascii="Arial" w:hAnsi="Arial" w:cs="Arial"/>
          <w:b/>
          <w:sz w:val="24"/>
          <w:szCs w:val="24"/>
        </w:rPr>
        <w:t>2.3</w:t>
      </w:r>
    </w:p>
    <w:p w14:paraId="74E70920" w14:textId="20EDA070" w:rsidR="00C4142E" w:rsidRPr="00C30120" w:rsidRDefault="00C4142E" w:rsidP="00227AD9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59EC917D" w:rsidR="00C4142E" w:rsidRPr="00E913CF" w:rsidRDefault="00C4142E" w:rsidP="00227AD9">
      <w:pPr>
        <w:pStyle w:val="NoSpacing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A45937" w:rsidRPr="006D0149">
        <w:rPr>
          <w:rFonts w:ascii="Arial" w:eastAsiaTheme="minorEastAsia" w:hAnsi="Arial" w:cs="Arial"/>
          <w:b/>
          <w:sz w:val="24"/>
          <w:szCs w:val="24"/>
          <w:lang w:val="en-GB" w:eastAsia="zh-CN"/>
        </w:rPr>
        <w:t>On Beam Management</w:t>
      </w:r>
      <w:r w:rsidR="00401ED1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 Enhancements</w:t>
      </w:r>
      <w:r w:rsidR="00A45937" w:rsidRPr="006D0149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 for M-TRP</w:t>
      </w:r>
    </w:p>
    <w:p w14:paraId="35306FB9" w14:textId="28CE17FE" w:rsidR="00C4142E" w:rsidRPr="00E913CF" w:rsidRDefault="00C4142E" w:rsidP="00227AD9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227AD9">
      <w:pPr>
        <w:pStyle w:val="NoSpacing"/>
        <w:jc w:val="both"/>
        <w:rPr>
          <w:rFonts w:ascii="Times" w:hAnsi="Times" w:cs="Times"/>
        </w:rPr>
      </w:pPr>
    </w:p>
    <w:p w14:paraId="1E3AE1A1" w14:textId="0618FE5D" w:rsidR="00C4142E" w:rsidRDefault="00C4142E" w:rsidP="00227AD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78B0FD04" w14:textId="6671EEEF" w:rsidR="00C35F5A" w:rsidRDefault="00C35F5A" w:rsidP="00227AD9">
      <w:pPr>
        <w:spacing w:after="0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WID for Rel-17 </w:t>
      </w:r>
      <w:proofErr w:type="spellStart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</w:t>
      </w:r>
      <w:r w:rsidR="00BC3F0D">
        <w:rPr>
          <w:rFonts w:ascii="Times" w:eastAsiaTheme="minorEastAsia" w:hAnsi="Times" w:cs="Times"/>
          <w:sz w:val="22"/>
          <w:szCs w:val="22"/>
          <w:lang w:val="en-US" w:eastAsia="zh-CN"/>
        </w:rPr>
        <w:t>This AI is focused on enhancements to the beam management framework considering multi-TRP and multi-panel UEs as outlined in the WID:</w:t>
      </w:r>
    </w:p>
    <w:p w14:paraId="3BE8326C" w14:textId="77777777" w:rsidR="00742054" w:rsidRPr="00586AE2" w:rsidRDefault="00742054" w:rsidP="00227AD9">
      <w:pPr>
        <w:spacing w:after="0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93D47" w:rsidRPr="00776AF9" w14:paraId="11D0DC1E" w14:textId="77777777" w:rsidTr="00B93D47">
        <w:tc>
          <w:tcPr>
            <w:tcW w:w="10160" w:type="dxa"/>
          </w:tcPr>
          <w:p w14:paraId="6E188E5B" w14:textId="77777777" w:rsidR="006D7273" w:rsidRPr="00776AF9" w:rsidRDefault="006D7273" w:rsidP="00227AD9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i/>
                <w:iCs/>
              </w:rPr>
            </w:pPr>
            <w:r w:rsidRPr="00776AF9">
              <w:rPr>
                <w:rFonts w:ascii="Times New Roman" w:hAnsi="Times New Roman"/>
                <w:i/>
                <w:iCs/>
              </w:rPr>
              <w:t>Enhancement on the support for multi-TRP deployment, targeting both FR1 and FR2:</w:t>
            </w:r>
          </w:p>
          <w:p w14:paraId="63C82F71" w14:textId="0FDCB27C" w:rsidR="00B93D47" w:rsidRPr="00776AF9" w:rsidRDefault="006D7273" w:rsidP="00227AD9">
            <w:pPr>
              <w:pStyle w:val="ListParagraph"/>
              <w:numPr>
                <w:ilvl w:val="1"/>
                <w:numId w:val="21"/>
              </w:numPr>
              <w:spacing w:before="0" w:line="240" w:lineRule="auto"/>
              <w:rPr>
                <w:rFonts w:ascii="Times New Roman" w:hAnsi="Times New Roman"/>
              </w:rPr>
            </w:pPr>
            <w:r w:rsidRPr="00776AF9">
              <w:rPr>
                <w:rFonts w:ascii="Times New Roman" w:hAnsi="Times New Roman"/>
                <w:i/>
                <w:iCs/>
              </w:rPr>
              <w:t>Evaluate and, if needed, specify beam-management-related enhancements for simultaneous multi-TRP transmission with multi-panel reception</w:t>
            </w:r>
          </w:p>
        </w:tc>
      </w:tr>
    </w:tbl>
    <w:p w14:paraId="0833213F" w14:textId="7FB09CFA" w:rsidR="008975FD" w:rsidRDefault="008975FD" w:rsidP="00227AD9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</w:p>
    <w:p w14:paraId="358316E3" w14:textId="2B6D7430" w:rsidR="00BC3F0D" w:rsidRDefault="00BC3F0D" w:rsidP="00227AD9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Additionally, over the last meetings,</w:t>
      </w:r>
      <w:r w:rsidR="003158F2">
        <w:rPr>
          <w:rFonts w:eastAsiaTheme="minorEastAsia" w:cs="Times"/>
          <w:sz w:val="22"/>
          <w:szCs w:val="22"/>
          <w:lang w:eastAsia="zh-CN"/>
        </w:rPr>
        <w:t xml:space="preserve"> partial BFR has been discussed and progress was made on specifying the procedure. In this contribution, we provide our views on </w:t>
      </w:r>
      <w:r w:rsidR="00DB57C9">
        <w:rPr>
          <w:rFonts w:eastAsiaTheme="minorEastAsia" w:cs="Times"/>
          <w:sz w:val="22"/>
          <w:szCs w:val="22"/>
          <w:lang w:eastAsia="zh-CN"/>
        </w:rPr>
        <w:t>the open issues for partial BFR</w:t>
      </w:r>
      <w:r w:rsidR="00742054">
        <w:rPr>
          <w:rFonts w:eastAsiaTheme="minorEastAsia" w:cs="Times"/>
          <w:sz w:val="22"/>
          <w:szCs w:val="22"/>
          <w:lang w:eastAsia="zh-CN"/>
        </w:rPr>
        <w:t>.</w:t>
      </w:r>
      <w:r w:rsidR="00DB57C9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10797AE" w14:textId="77777777" w:rsidR="00BC3F0D" w:rsidRDefault="00BC3F0D" w:rsidP="00227AD9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</w:p>
    <w:p w14:paraId="69D754B1" w14:textId="1DD9DF9B" w:rsidR="000E074C" w:rsidRDefault="00145382" w:rsidP="00227AD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M-TRP BFR</w:t>
      </w:r>
    </w:p>
    <w:p w14:paraId="659C2333" w14:textId="2E68F614" w:rsidR="00F946DC" w:rsidRPr="00227AD9" w:rsidRDefault="00F946DC" w:rsidP="00227AD9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227AD9">
        <w:rPr>
          <w:b/>
          <w:bCs/>
          <w:sz w:val="22"/>
          <w:szCs w:val="22"/>
          <w:highlight w:val="lightGray"/>
          <w:lang w:val="en-US"/>
        </w:rPr>
        <w:t>BFD-</w:t>
      </w:r>
      <w:proofErr w:type="gramStart"/>
      <w:r w:rsidRPr="00227AD9">
        <w:rPr>
          <w:b/>
          <w:bCs/>
          <w:sz w:val="22"/>
          <w:szCs w:val="22"/>
          <w:highlight w:val="lightGray"/>
          <w:lang w:val="en-US"/>
        </w:rPr>
        <w:t>RS</w:t>
      </w:r>
      <w:proofErr w:type="gramEnd"/>
    </w:p>
    <w:p w14:paraId="26728538" w14:textId="14EB09B4" w:rsidR="005E5B52" w:rsidRDefault="001A47A0" w:rsidP="00F946DC">
      <w:pPr>
        <w:spacing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According </w:t>
      </w:r>
      <w:proofErr w:type="gramStart"/>
      <w:r>
        <w:rPr>
          <w:sz w:val="22"/>
          <w:szCs w:val="22"/>
          <w:lang w:val="en-US"/>
        </w:rPr>
        <w:t xml:space="preserve">to </w:t>
      </w:r>
      <w:r w:rsidR="005E5B52" w:rsidRPr="00627612">
        <w:rPr>
          <w:sz w:val="22"/>
          <w:szCs w:val="22"/>
        </w:rPr>
        <w:t xml:space="preserve"> Rel</w:t>
      </w:r>
      <w:proofErr w:type="gramEnd"/>
      <w:r w:rsidR="005E5B52" w:rsidRPr="00627612">
        <w:rPr>
          <w:sz w:val="22"/>
          <w:szCs w:val="22"/>
        </w:rPr>
        <w:t xml:space="preserve">-16 </w:t>
      </w:r>
      <w:r>
        <w:rPr>
          <w:sz w:val="22"/>
          <w:szCs w:val="22"/>
        </w:rPr>
        <w:t xml:space="preserve">specifications, in a </w:t>
      </w:r>
      <w:r w:rsidR="005E5B52" w:rsidRPr="00627612">
        <w:rPr>
          <w:sz w:val="22"/>
          <w:szCs w:val="22"/>
        </w:rPr>
        <w:t xml:space="preserve">multi-TRP scenario, BFR is only declared when all BFD-RS in the BFD-RS set failed; however, the UE does not know to </w:t>
      </w:r>
      <w:r>
        <w:rPr>
          <w:sz w:val="22"/>
          <w:szCs w:val="22"/>
        </w:rPr>
        <w:t xml:space="preserve">the association between </w:t>
      </w:r>
      <w:r w:rsidR="005E5B52" w:rsidRPr="00627612">
        <w:rPr>
          <w:sz w:val="22"/>
          <w:szCs w:val="22"/>
        </w:rPr>
        <w:t xml:space="preserve"> TRP</w:t>
      </w:r>
      <w:r>
        <w:rPr>
          <w:sz w:val="22"/>
          <w:szCs w:val="22"/>
        </w:rPr>
        <w:t>s and the configured</w:t>
      </w:r>
      <w:r w:rsidR="005E5B52" w:rsidRPr="00627612">
        <w:rPr>
          <w:sz w:val="22"/>
          <w:szCs w:val="22"/>
        </w:rPr>
        <w:t xml:space="preserve"> BFD-RS. Even if all BFD-RS</w:t>
      </w:r>
      <w:r>
        <w:rPr>
          <w:sz w:val="22"/>
          <w:szCs w:val="22"/>
        </w:rPr>
        <w:t>s</w:t>
      </w:r>
      <w:r w:rsidR="005E5B52" w:rsidRPr="00627612">
        <w:rPr>
          <w:sz w:val="22"/>
          <w:szCs w:val="22"/>
        </w:rPr>
        <w:t xml:space="preserve"> to one TRP fail</w:t>
      </w:r>
      <w:r w:rsidR="00DE6077">
        <w:rPr>
          <w:sz w:val="22"/>
          <w:szCs w:val="22"/>
        </w:rPr>
        <w:t>,</w:t>
      </w:r>
      <w:r w:rsidR="005E5B52" w:rsidRPr="00627612">
        <w:rPr>
          <w:sz w:val="22"/>
          <w:szCs w:val="22"/>
        </w:rPr>
        <w:t xml:space="preserve"> </w:t>
      </w:r>
      <w:proofErr w:type="gramStart"/>
      <w:r w:rsidR="00DE6077">
        <w:rPr>
          <w:sz w:val="22"/>
          <w:szCs w:val="22"/>
        </w:rPr>
        <w:t>as long as</w:t>
      </w:r>
      <w:proofErr w:type="gramEnd"/>
      <w:r w:rsidRPr="00627612">
        <w:rPr>
          <w:sz w:val="22"/>
          <w:szCs w:val="22"/>
        </w:rPr>
        <w:t xml:space="preserve"> </w:t>
      </w:r>
      <w:r w:rsidR="005E5B52" w:rsidRPr="00627612">
        <w:rPr>
          <w:sz w:val="22"/>
          <w:szCs w:val="22"/>
        </w:rPr>
        <w:t>the other TRP remains in</w:t>
      </w:r>
      <w:r>
        <w:rPr>
          <w:sz w:val="22"/>
          <w:szCs w:val="22"/>
        </w:rPr>
        <w:t xml:space="preserve"> a</w:t>
      </w:r>
      <w:r w:rsidR="005E5B52" w:rsidRPr="00627612">
        <w:rPr>
          <w:sz w:val="22"/>
          <w:szCs w:val="22"/>
        </w:rPr>
        <w:t xml:space="preserve"> good condition, beam failure is not declared. </w:t>
      </w:r>
      <w:r w:rsidR="00DE6077">
        <w:rPr>
          <w:sz w:val="22"/>
          <w:szCs w:val="22"/>
        </w:rPr>
        <w:t xml:space="preserve">Therefore, since the </w:t>
      </w:r>
      <w:r w:rsidR="00DE6077" w:rsidRPr="00627612">
        <w:rPr>
          <w:sz w:val="22"/>
          <w:szCs w:val="22"/>
        </w:rPr>
        <w:t>UE cannot declare per TRP beam failure</w:t>
      </w:r>
      <w:r w:rsidR="00DE6077">
        <w:rPr>
          <w:sz w:val="22"/>
          <w:szCs w:val="22"/>
        </w:rPr>
        <w:t>,</w:t>
      </w:r>
      <w:r w:rsidR="00DE6077" w:rsidRPr="00627612" w:rsidDel="00DE6077">
        <w:rPr>
          <w:sz w:val="22"/>
          <w:szCs w:val="22"/>
        </w:rPr>
        <w:t xml:space="preserve"> </w:t>
      </w:r>
      <w:r w:rsidR="00DE6077">
        <w:rPr>
          <w:sz w:val="22"/>
          <w:szCs w:val="22"/>
        </w:rPr>
        <w:t>it</w:t>
      </w:r>
      <w:r w:rsidR="005E5B52" w:rsidRPr="00627612">
        <w:rPr>
          <w:sz w:val="22"/>
          <w:szCs w:val="22"/>
        </w:rPr>
        <w:t xml:space="preserve"> </w:t>
      </w:r>
      <w:r w:rsidR="00DE6077">
        <w:rPr>
          <w:sz w:val="22"/>
          <w:szCs w:val="22"/>
        </w:rPr>
        <w:t xml:space="preserve">may continue to </w:t>
      </w:r>
      <w:proofErr w:type="gramStart"/>
      <w:r w:rsidR="00DE6077">
        <w:rPr>
          <w:sz w:val="22"/>
          <w:szCs w:val="22"/>
        </w:rPr>
        <w:t xml:space="preserve">operate </w:t>
      </w:r>
      <w:r w:rsidR="005E5B52" w:rsidRPr="00627612">
        <w:rPr>
          <w:sz w:val="22"/>
          <w:szCs w:val="22"/>
        </w:rPr>
        <w:t xml:space="preserve"> in</w:t>
      </w:r>
      <w:proofErr w:type="gramEnd"/>
      <w:r w:rsidR="005E5B52" w:rsidRPr="00627612">
        <w:rPr>
          <w:sz w:val="22"/>
          <w:szCs w:val="22"/>
        </w:rPr>
        <w:t xml:space="preserve"> </w:t>
      </w:r>
      <w:r w:rsidR="00DE6077">
        <w:rPr>
          <w:sz w:val="22"/>
          <w:szCs w:val="22"/>
        </w:rPr>
        <w:t xml:space="preserve">a </w:t>
      </w:r>
      <w:r w:rsidR="005E5B52" w:rsidRPr="00627612">
        <w:rPr>
          <w:sz w:val="22"/>
          <w:szCs w:val="22"/>
        </w:rPr>
        <w:t xml:space="preserve">multi-TRP </w:t>
      </w:r>
      <w:r w:rsidR="00DE6077">
        <w:rPr>
          <w:sz w:val="22"/>
          <w:szCs w:val="22"/>
        </w:rPr>
        <w:t>configuration</w:t>
      </w:r>
      <w:r w:rsidR="005E5B52" w:rsidRPr="00627612">
        <w:rPr>
          <w:sz w:val="22"/>
          <w:szCs w:val="22"/>
        </w:rPr>
        <w:t xml:space="preserve"> with</w:t>
      </w:r>
      <w:r w:rsidR="00DE6077">
        <w:rPr>
          <w:sz w:val="22"/>
          <w:szCs w:val="22"/>
        </w:rPr>
        <w:t>out having</w:t>
      </w:r>
      <w:r w:rsidR="005E5B52" w:rsidRPr="00627612">
        <w:rPr>
          <w:sz w:val="22"/>
          <w:szCs w:val="22"/>
        </w:rPr>
        <w:t xml:space="preserve"> a </w:t>
      </w:r>
      <w:r w:rsidR="00DE6077">
        <w:rPr>
          <w:sz w:val="22"/>
          <w:szCs w:val="22"/>
        </w:rPr>
        <w:t>decent</w:t>
      </w:r>
      <w:r w:rsidR="00DE6077" w:rsidRPr="00627612">
        <w:rPr>
          <w:sz w:val="22"/>
          <w:szCs w:val="22"/>
        </w:rPr>
        <w:t xml:space="preserve"> </w:t>
      </w:r>
      <w:r w:rsidR="005E5B52" w:rsidRPr="00627612">
        <w:rPr>
          <w:sz w:val="22"/>
          <w:szCs w:val="22"/>
        </w:rPr>
        <w:t xml:space="preserve">beam condition </w:t>
      </w:r>
      <w:r w:rsidR="00DE6077">
        <w:rPr>
          <w:sz w:val="22"/>
          <w:szCs w:val="22"/>
        </w:rPr>
        <w:t xml:space="preserve">with respect </w:t>
      </w:r>
      <w:r w:rsidR="005E5B52" w:rsidRPr="00627612">
        <w:rPr>
          <w:sz w:val="22"/>
          <w:szCs w:val="22"/>
        </w:rPr>
        <w:t xml:space="preserve">to one </w:t>
      </w:r>
      <w:r w:rsidR="00DE6077">
        <w:rPr>
          <w:sz w:val="22"/>
          <w:szCs w:val="22"/>
        </w:rPr>
        <w:t xml:space="preserve">of the </w:t>
      </w:r>
      <w:r w:rsidR="005E5B52" w:rsidRPr="00627612">
        <w:rPr>
          <w:sz w:val="22"/>
          <w:szCs w:val="22"/>
        </w:rPr>
        <w:t>TRP</w:t>
      </w:r>
      <w:r w:rsidR="00DE6077">
        <w:rPr>
          <w:sz w:val="22"/>
          <w:szCs w:val="22"/>
        </w:rPr>
        <w:t>s</w:t>
      </w:r>
      <w:r w:rsidR="005E5B52" w:rsidRPr="00627612">
        <w:rPr>
          <w:sz w:val="22"/>
          <w:szCs w:val="22"/>
        </w:rPr>
        <w:t>.</w:t>
      </w:r>
    </w:p>
    <w:p w14:paraId="1CA56EAE" w14:textId="77777777" w:rsidR="00F946DC" w:rsidRPr="00627612" w:rsidRDefault="00F946DC" w:rsidP="00227AD9">
      <w:pPr>
        <w:spacing w:after="0"/>
        <w:ind w:firstLine="288"/>
        <w:jc w:val="both"/>
        <w:rPr>
          <w:sz w:val="22"/>
          <w:szCs w:val="22"/>
        </w:rPr>
      </w:pPr>
    </w:p>
    <w:p w14:paraId="44C008F5" w14:textId="3AD2E131" w:rsidR="005A1DFC" w:rsidRPr="00627612" w:rsidRDefault="006D2921" w:rsidP="00227AD9">
      <w:pPr>
        <w:spacing w:after="0"/>
        <w:ind w:firstLine="288"/>
        <w:jc w:val="both"/>
        <w:rPr>
          <w:lang w:val="en-US"/>
        </w:rPr>
      </w:pPr>
      <w:r>
        <w:rPr>
          <w:sz w:val="22"/>
          <w:szCs w:val="22"/>
        </w:rPr>
        <w:t>In the l</w:t>
      </w:r>
      <w:r w:rsidR="005E5B52" w:rsidRPr="00627612">
        <w:rPr>
          <w:sz w:val="22"/>
          <w:szCs w:val="22"/>
        </w:rPr>
        <w:t>ast meeting, several enhancements were agreed for Rel-17 to support partial BFR: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33A52" w:rsidRPr="00E87021" w14:paraId="0B193ECD" w14:textId="77777777" w:rsidTr="00633A52">
        <w:tc>
          <w:tcPr>
            <w:tcW w:w="10160" w:type="dxa"/>
          </w:tcPr>
          <w:p w14:paraId="054CAF09" w14:textId="77777777" w:rsidR="00633A52" w:rsidRPr="00227AD9" w:rsidRDefault="00633A52" w:rsidP="00227AD9">
            <w:pPr>
              <w:pStyle w:val="xmsonormal"/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227AD9">
              <w:rPr>
                <w:rFonts w:ascii="Times New Roman" w:hAnsi="Times New Roman" w:cs="Times New Roman"/>
                <w:i/>
                <w:iCs/>
              </w:rPr>
              <w:t>For M-TRP BFR</w:t>
            </w:r>
          </w:p>
          <w:p w14:paraId="69E392DB" w14:textId="77777777" w:rsidR="00633A52" w:rsidRPr="00227AD9" w:rsidRDefault="00633A52" w:rsidP="00227AD9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27AD9">
              <w:rPr>
                <w:rFonts w:ascii="Times New Roman" w:hAnsi="Times New Roman" w:cs="Times New Roman"/>
                <w:i/>
                <w:iCs/>
              </w:rPr>
              <w:t>Support 2 BFD-RS sets per BWP, and up to N resources per BFD-RS set</w:t>
            </w:r>
          </w:p>
          <w:p w14:paraId="5A85CA4D" w14:textId="77777777" w:rsidR="00633A52" w:rsidRPr="00227AD9" w:rsidRDefault="00633A52" w:rsidP="00227AD9">
            <w:pPr>
              <w:pStyle w:val="xmsonormal"/>
              <w:numPr>
                <w:ilvl w:val="1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27AD9">
              <w:rPr>
                <w:rFonts w:ascii="Times New Roman" w:hAnsi="Times New Roman" w:cs="Times New Roman"/>
                <w:i/>
                <w:iCs/>
              </w:rPr>
              <w:t>FFS: value of N (</w:t>
            </w:r>
            <w:proofErr w:type="gramStart"/>
            <w:r w:rsidRPr="00227AD9">
              <w:rPr>
                <w:rFonts w:ascii="Times New Roman" w:hAnsi="Times New Roman" w:cs="Times New Roman"/>
                <w:i/>
                <w:iCs/>
              </w:rPr>
              <w:t>e.g.</w:t>
            </w:r>
            <w:proofErr w:type="gramEnd"/>
            <w:r w:rsidRPr="00227AD9">
              <w:rPr>
                <w:rFonts w:ascii="Times New Roman" w:hAnsi="Times New Roman" w:cs="Times New Roman"/>
                <w:i/>
                <w:iCs/>
              </w:rPr>
              <w:t xml:space="preserve"> fixed in specification, or UE capability)</w:t>
            </w:r>
          </w:p>
          <w:p w14:paraId="05A44C8C" w14:textId="665EB8F3" w:rsidR="00633A52" w:rsidRPr="00227AD9" w:rsidRDefault="00633A52" w:rsidP="00227AD9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227AD9">
              <w:rPr>
                <w:rFonts w:ascii="Times New Roman" w:hAnsi="Times New Roman" w:cs="Times New Roman"/>
                <w:i/>
                <w:iCs/>
              </w:rPr>
              <w:t xml:space="preserve">FFS: </w:t>
            </w:r>
            <w:r w:rsidRPr="00227AD9">
              <w:rPr>
                <w:rFonts w:ascii="Times New Roman" w:hAnsi="Times New Roman" w:cs="Times New Roman"/>
                <w:i/>
                <w:iCs/>
                <w:lang w:val="en-GB"/>
              </w:rPr>
              <w:t>number of BFD RSs across all BFD-RS sets per DL BWP (</w:t>
            </w:r>
            <w:proofErr w:type="gramStart"/>
            <w:r w:rsidRPr="00227AD9">
              <w:rPr>
                <w:rFonts w:ascii="Times New Roman" w:hAnsi="Times New Roman" w:cs="Times New Roman"/>
                <w:i/>
                <w:iCs/>
                <w:lang w:val="en-GB"/>
              </w:rPr>
              <w:t>e.g.</w:t>
            </w:r>
            <w:proofErr w:type="gramEnd"/>
            <w:r w:rsidRPr="00227AD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fixed maximum value or UE capability)</w:t>
            </w:r>
          </w:p>
        </w:tc>
      </w:tr>
    </w:tbl>
    <w:p w14:paraId="3B0CB4CE" w14:textId="77777777" w:rsidR="00633A52" w:rsidRPr="00627612" w:rsidRDefault="00633A52" w:rsidP="00227AD9">
      <w:pPr>
        <w:spacing w:after="0"/>
        <w:jc w:val="both"/>
        <w:rPr>
          <w:lang w:val="en-US"/>
        </w:rPr>
      </w:pPr>
    </w:p>
    <w:p w14:paraId="67D1B03B" w14:textId="456AC7B9" w:rsidR="00100ABE" w:rsidRPr="00627612" w:rsidRDefault="005F0667" w:rsidP="00227AD9">
      <w:pPr>
        <w:spacing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Therefore, a</w:t>
      </w:r>
      <w:r w:rsidR="00EB43F5" w:rsidRPr="00627612">
        <w:rPr>
          <w:sz w:val="22"/>
          <w:szCs w:val="22"/>
        </w:rPr>
        <w:t xml:space="preserve"> UE can be configured with up to 2 BFD-RS sets</w:t>
      </w:r>
      <w:r>
        <w:rPr>
          <w:sz w:val="22"/>
          <w:szCs w:val="22"/>
        </w:rPr>
        <w:t xml:space="preserve">, where network can configure and associate each </w:t>
      </w:r>
      <w:r w:rsidR="00EB43F5" w:rsidRPr="00627612">
        <w:rPr>
          <w:sz w:val="22"/>
          <w:szCs w:val="22"/>
        </w:rPr>
        <w:t xml:space="preserve">BFD-RS set to only one TRP. </w:t>
      </w:r>
      <w:r w:rsidR="00EC016D" w:rsidRPr="00627612">
        <w:rPr>
          <w:sz w:val="22"/>
          <w:szCs w:val="22"/>
        </w:rPr>
        <w:t>This allows the UE to determine beam failure per BFD-RS set w</w:t>
      </w:r>
      <w:r w:rsidR="008F7944" w:rsidRPr="00627612">
        <w:rPr>
          <w:sz w:val="22"/>
          <w:szCs w:val="22"/>
        </w:rPr>
        <w:t>hich is effectively per TRP</w:t>
      </w:r>
      <w:r w:rsidR="00EC016D" w:rsidRPr="00627612">
        <w:rPr>
          <w:sz w:val="22"/>
          <w:szCs w:val="22"/>
        </w:rPr>
        <w:t xml:space="preserve">. </w:t>
      </w:r>
      <w:r w:rsidR="00EB43F5" w:rsidRPr="00627612">
        <w:rPr>
          <w:sz w:val="22"/>
          <w:szCs w:val="22"/>
        </w:rPr>
        <w:t>If all BFD-RS within a set fail, then the UE determines that</w:t>
      </w:r>
      <w:r>
        <w:rPr>
          <w:sz w:val="22"/>
          <w:szCs w:val="22"/>
        </w:rPr>
        <w:t xml:space="preserve"> a</w:t>
      </w:r>
      <w:r w:rsidR="00EB43F5" w:rsidRPr="00627612">
        <w:rPr>
          <w:sz w:val="22"/>
          <w:szCs w:val="22"/>
        </w:rPr>
        <w:t xml:space="preserve"> partial BFR </w:t>
      </w:r>
      <w:r>
        <w:rPr>
          <w:sz w:val="22"/>
          <w:szCs w:val="22"/>
        </w:rPr>
        <w:t xml:space="preserve">has </w:t>
      </w:r>
      <w:r w:rsidR="00EB43F5" w:rsidRPr="00627612">
        <w:rPr>
          <w:sz w:val="22"/>
          <w:szCs w:val="22"/>
        </w:rPr>
        <w:t>occurred</w:t>
      </w:r>
      <w:r>
        <w:rPr>
          <w:sz w:val="22"/>
          <w:szCs w:val="22"/>
        </w:rPr>
        <w:t>,</w:t>
      </w:r>
      <w:r w:rsidR="00EB43F5" w:rsidRPr="00627612">
        <w:rPr>
          <w:sz w:val="22"/>
          <w:szCs w:val="22"/>
        </w:rPr>
        <w:t xml:space="preserve"> and </w:t>
      </w:r>
      <w:r w:rsidR="00B43E66" w:rsidRPr="00627612">
        <w:rPr>
          <w:sz w:val="22"/>
          <w:szCs w:val="22"/>
        </w:rPr>
        <w:t xml:space="preserve">the UE can initiate </w:t>
      </w:r>
      <w:r>
        <w:rPr>
          <w:sz w:val="22"/>
          <w:szCs w:val="22"/>
        </w:rPr>
        <w:t xml:space="preserve">a </w:t>
      </w:r>
      <w:r w:rsidR="00B43E66" w:rsidRPr="00627612">
        <w:rPr>
          <w:sz w:val="22"/>
          <w:szCs w:val="22"/>
        </w:rPr>
        <w:t>beam recovery procedure for the failed TRP. Th</w:t>
      </w:r>
      <w:r>
        <w:rPr>
          <w:sz w:val="22"/>
          <w:szCs w:val="22"/>
        </w:rPr>
        <w:t xml:space="preserve">e enhanced process </w:t>
      </w:r>
      <w:r w:rsidR="00B43E66" w:rsidRPr="00627612">
        <w:rPr>
          <w:sz w:val="22"/>
          <w:szCs w:val="22"/>
        </w:rPr>
        <w:t xml:space="preserve">ensures that a multi-TRP UE </w:t>
      </w:r>
      <w:r w:rsidR="00A74928" w:rsidRPr="00627612">
        <w:rPr>
          <w:sz w:val="22"/>
          <w:szCs w:val="22"/>
        </w:rPr>
        <w:t>can</w:t>
      </w:r>
      <w:r w:rsidR="00B43E66" w:rsidRPr="00627612">
        <w:rPr>
          <w:sz w:val="22"/>
          <w:szCs w:val="22"/>
        </w:rPr>
        <w:t xml:space="preserve"> always </w:t>
      </w:r>
      <w:r w:rsidR="00A74928" w:rsidRPr="00627612">
        <w:rPr>
          <w:sz w:val="22"/>
          <w:szCs w:val="22"/>
        </w:rPr>
        <w:t>maintain</w:t>
      </w:r>
      <w:r w:rsidR="00B43E66" w:rsidRPr="006276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</w:t>
      </w:r>
      <w:r w:rsidR="00B43E66" w:rsidRPr="00627612">
        <w:rPr>
          <w:sz w:val="22"/>
          <w:szCs w:val="22"/>
        </w:rPr>
        <w:t xml:space="preserve">good beam </w:t>
      </w:r>
      <w:r>
        <w:rPr>
          <w:sz w:val="22"/>
          <w:szCs w:val="22"/>
        </w:rPr>
        <w:t>condition with respect to</w:t>
      </w:r>
      <w:r w:rsidR="00A74928" w:rsidRPr="00627612">
        <w:rPr>
          <w:sz w:val="22"/>
          <w:szCs w:val="22"/>
        </w:rPr>
        <w:t xml:space="preserve"> each TPR</w:t>
      </w:r>
      <w:r w:rsidR="00B43E66" w:rsidRPr="00627612">
        <w:rPr>
          <w:sz w:val="22"/>
          <w:szCs w:val="22"/>
        </w:rPr>
        <w:t xml:space="preserve">. </w:t>
      </w:r>
    </w:p>
    <w:p w14:paraId="36D508ED" w14:textId="453D95AD" w:rsidR="003F0E45" w:rsidRDefault="006B0C98" w:rsidP="00F946DC">
      <w:pPr>
        <w:spacing w:after="0"/>
        <w:ind w:firstLine="288"/>
        <w:jc w:val="both"/>
        <w:rPr>
          <w:sz w:val="22"/>
          <w:szCs w:val="22"/>
        </w:rPr>
      </w:pPr>
      <w:r w:rsidRPr="006B0C98">
        <w:rPr>
          <w:sz w:val="22"/>
          <w:szCs w:val="22"/>
        </w:rPr>
        <w:t>T</w:t>
      </w:r>
      <w:r w:rsidR="00633A52" w:rsidRPr="006B0C98">
        <w:rPr>
          <w:sz w:val="22"/>
          <w:szCs w:val="22"/>
        </w:rPr>
        <w:t xml:space="preserve">he </w:t>
      </w:r>
      <w:r w:rsidR="00FF3340">
        <w:rPr>
          <w:sz w:val="22"/>
          <w:szCs w:val="22"/>
        </w:rPr>
        <w:t xml:space="preserve">maximum </w:t>
      </w:r>
      <w:r w:rsidR="00633A52" w:rsidRPr="006B0C98">
        <w:rPr>
          <w:sz w:val="22"/>
          <w:szCs w:val="22"/>
        </w:rPr>
        <w:t>number of BFD-RSs</w:t>
      </w:r>
      <w:r w:rsidR="00FF3340">
        <w:rPr>
          <w:sz w:val="22"/>
          <w:szCs w:val="22"/>
        </w:rPr>
        <w:t xml:space="preserve"> </w:t>
      </w:r>
      <w:r w:rsidR="00633A52" w:rsidRPr="006B0C98">
        <w:rPr>
          <w:sz w:val="22"/>
          <w:szCs w:val="22"/>
        </w:rPr>
        <w:t>that can be configured per BFD-RS set</w:t>
      </w:r>
      <w:r w:rsidR="00FF3340">
        <w:rPr>
          <w:sz w:val="22"/>
          <w:szCs w:val="22"/>
        </w:rPr>
        <w:t>, N,</w:t>
      </w:r>
      <w:r w:rsidRPr="006B0C98">
        <w:rPr>
          <w:sz w:val="22"/>
          <w:szCs w:val="22"/>
        </w:rPr>
        <w:t xml:space="preserve"> </w:t>
      </w:r>
      <w:proofErr w:type="gramStart"/>
      <w:r w:rsidR="00FF3340">
        <w:rPr>
          <w:sz w:val="22"/>
          <w:szCs w:val="22"/>
        </w:rPr>
        <w:t>and also</w:t>
      </w:r>
      <w:proofErr w:type="gramEnd"/>
      <w:r w:rsidR="00FF3340">
        <w:rPr>
          <w:sz w:val="22"/>
          <w:szCs w:val="22"/>
        </w:rPr>
        <w:t xml:space="preserve"> the total number of RSs across all BFD RS sets per DL BWP are</w:t>
      </w:r>
      <w:r w:rsidRPr="006B0C98">
        <w:rPr>
          <w:sz w:val="22"/>
          <w:szCs w:val="22"/>
        </w:rPr>
        <w:t xml:space="preserve"> still for FFS</w:t>
      </w:r>
      <w:r w:rsidR="00E82D0D" w:rsidRPr="006B0C98">
        <w:rPr>
          <w:sz w:val="22"/>
          <w:szCs w:val="22"/>
        </w:rPr>
        <w:t xml:space="preserve">. </w:t>
      </w:r>
      <w:r>
        <w:rPr>
          <w:sz w:val="22"/>
          <w:szCs w:val="22"/>
        </w:rPr>
        <w:t>A</w:t>
      </w:r>
      <w:r w:rsidRPr="00E773BD">
        <w:rPr>
          <w:sz w:val="22"/>
          <w:szCs w:val="22"/>
        </w:rPr>
        <w:t>ccording</w:t>
      </w:r>
      <w:r w:rsidRPr="006B0C9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</w:t>
      </w:r>
      <w:r w:rsidRPr="006B0C98">
        <w:rPr>
          <w:sz w:val="22"/>
          <w:szCs w:val="22"/>
        </w:rPr>
        <w:t xml:space="preserve">Rel-16 specifications, </w:t>
      </w:r>
      <w:r>
        <w:rPr>
          <w:sz w:val="22"/>
          <w:szCs w:val="22"/>
        </w:rPr>
        <w:t>t</w:t>
      </w:r>
      <w:r w:rsidR="00795F84" w:rsidRPr="006B0C98">
        <w:rPr>
          <w:sz w:val="22"/>
          <w:szCs w:val="22"/>
        </w:rPr>
        <w:t>he maximum number of BFD-RS per set</w:t>
      </w:r>
      <w:r>
        <w:rPr>
          <w:sz w:val="22"/>
          <w:szCs w:val="22"/>
        </w:rPr>
        <w:t>, given</w:t>
      </w:r>
      <w:r w:rsidR="00795F84" w:rsidRPr="006B0C98">
        <w:rPr>
          <w:sz w:val="22"/>
          <w:szCs w:val="22"/>
        </w:rPr>
        <w:t xml:space="preserve"> by the parameter </w:t>
      </w:r>
      <w:proofErr w:type="spellStart"/>
      <w:r w:rsidR="00795F84" w:rsidRPr="00227AD9">
        <w:rPr>
          <w:i/>
          <w:iCs/>
          <w:sz w:val="22"/>
          <w:szCs w:val="22"/>
        </w:rPr>
        <w:t>maxNrofFailureDetectionResources</w:t>
      </w:r>
      <w:proofErr w:type="spellEnd"/>
      <w:r w:rsidR="00795F84" w:rsidRPr="00227AD9">
        <w:rPr>
          <w:i/>
          <w:iCs/>
          <w:sz w:val="22"/>
          <w:szCs w:val="22"/>
        </w:rPr>
        <w:t xml:space="preserve">, </w:t>
      </w:r>
      <w:r w:rsidR="00795F84" w:rsidRPr="00227AD9">
        <w:rPr>
          <w:sz w:val="22"/>
          <w:szCs w:val="22"/>
        </w:rPr>
        <w:t xml:space="preserve">is equal to 10. </w:t>
      </w:r>
      <w:r>
        <w:rPr>
          <w:sz w:val="22"/>
          <w:szCs w:val="22"/>
        </w:rPr>
        <w:t xml:space="preserve">We believe that </w:t>
      </w:r>
      <w:r w:rsidR="00FF3340">
        <w:rPr>
          <w:sz w:val="22"/>
          <w:szCs w:val="22"/>
        </w:rPr>
        <w:t xml:space="preserve">to maintain a sufficient level of flexibility and options for beam selection, </w:t>
      </w:r>
      <w:r>
        <w:rPr>
          <w:sz w:val="22"/>
          <w:szCs w:val="22"/>
        </w:rPr>
        <w:t xml:space="preserve">a same maximum number </w:t>
      </w:r>
      <w:r w:rsidRPr="000C6F38">
        <w:rPr>
          <w:sz w:val="22"/>
          <w:szCs w:val="22"/>
        </w:rPr>
        <w:t>of BFD-RS per set</w:t>
      </w:r>
      <w:r>
        <w:rPr>
          <w:sz w:val="22"/>
          <w:szCs w:val="22"/>
        </w:rPr>
        <w:t xml:space="preserve"> can be used in Rel-17 as well.  </w:t>
      </w:r>
      <w:r w:rsidR="00795F84" w:rsidRPr="00227AD9">
        <w:rPr>
          <w:sz w:val="22"/>
          <w:szCs w:val="22"/>
        </w:rPr>
        <w:t>The</w:t>
      </w:r>
      <w:r>
        <w:rPr>
          <w:sz w:val="22"/>
          <w:szCs w:val="22"/>
        </w:rPr>
        <w:t xml:space="preserve">refore, </w:t>
      </w:r>
      <w:r w:rsidR="00FF3340">
        <w:rPr>
          <w:sz w:val="22"/>
          <w:szCs w:val="22"/>
        </w:rPr>
        <w:t>s</w:t>
      </w:r>
      <w:r w:rsidR="00FF3340" w:rsidRPr="00C04156">
        <w:rPr>
          <w:sz w:val="22"/>
          <w:szCs w:val="22"/>
        </w:rPr>
        <w:t xml:space="preserve">ince up to 2 BFD-RS set can be configured per </w:t>
      </w:r>
      <w:r w:rsidR="00FF3340">
        <w:rPr>
          <w:sz w:val="22"/>
          <w:szCs w:val="22"/>
        </w:rPr>
        <w:t xml:space="preserve">DL </w:t>
      </w:r>
      <w:r w:rsidR="00FF3340" w:rsidRPr="00C04156">
        <w:rPr>
          <w:sz w:val="22"/>
          <w:szCs w:val="22"/>
        </w:rPr>
        <w:t>BWP,</w:t>
      </w:r>
      <w:r w:rsidR="00FF3340">
        <w:rPr>
          <w:sz w:val="22"/>
          <w:szCs w:val="22"/>
        </w:rPr>
        <w:t xml:space="preserve"> </w:t>
      </w:r>
      <w:r w:rsidR="008E1D3F" w:rsidRPr="00227AD9">
        <w:rPr>
          <w:sz w:val="22"/>
          <w:szCs w:val="22"/>
        </w:rPr>
        <w:t xml:space="preserve">then the </w:t>
      </w:r>
      <w:r w:rsidR="00FF3340">
        <w:rPr>
          <w:sz w:val="22"/>
          <w:szCs w:val="22"/>
        </w:rPr>
        <w:t xml:space="preserve">maximum number </w:t>
      </w:r>
      <w:r w:rsidR="008E1D3F" w:rsidRPr="00227AD9">
        <w:rPr>
          <w:sz w:val="22"/>
          <w:szCs w:val="22"/>
        </w:rPr>
        <w:t>across all BFD-RS set</w:t>
      </w:r>
      <w:r w:rsidR="00FF3340">
        <w:rPr>
          <w:sz w:val="22"/>
          <w:szCs w:val="22"/>
        </w:rPr>
        <w:t>s</w:t>
      </w:r>
      <w:r w:rsidR="008E1D3F" w:rsidRPr="00227AD9">
        <w:rPr>
          <w:sz w:val="22"/>
          <w:szCs w:val="22"/>
        </w:rPr>
        <w:t xml:space="preserve"> can be </w:t>
      </w:r>
      <w:r w:rsidR="00FF3340">
        <w:rPr>
          <w:sz w:val="22"/>
          <w:szCs w:val="22"/>
        </w:rPr>
        <w:t>assumed</w:t>
      </w:r>
      <w:r w:rsidR="008E1D3F" w:rsidRPr="00227AD9">
        <w:rPr>
          <w:sz w:val="22"/>
          <w:szCs w:val="22"/>
        </w:rPr>
        <w:t xml:space="preserve"> 20. </w:t>
      </w:r>
    </w:p>
    <w:p w14:paraId="018254E6" w14:textId="77777777" w:rsidR="004B2937" w:rsidRDefault="004B2937" w:rsidP="00F946DC">
      <w:pPr>
        <w:spacing w:after="0"/>
        <w:ind w:firstLine="288"/>
        <w:jc w:val="both"/>
        <w:rPr>
          <w:sz w:val="22"/>
          <w:szCs w:val="22"/>
        </w:rPr>
      </w:pPr>
    </w:p>
    <w:p w14:paraId="6E527FBC" w14:textId="77777777" w:rsidR="00F946DC" w:rsidRPr="006B0C98" w:rsidRDefault="00F946DC" w:rsidP="00227AD9">
      <w:pPr>
        <w:spacing w:after="0"/>
        <w:ind w:firstLine="288"/>
        <w:jc w:val="both"/>
        <w:rPr>
          <w:sz w:val="22"/>
          <w:szCs w:val="22"/>
        </w:rPr>
      </w:pPr>
    </w:p>
    <w:p w14:paraId="03872CF7" w14:textId="77777777" w:rsidR="0053390D" w:rsidRPr="00227AD9" w:rsidRDefault="0053390D" w:rsidP="00227AD9">
      <w:pPr>
        <w:spacing w:after="0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lastRenderedPageBreak/>
        <w:t>Proposal 1:</w:t>
      </w:r>
      <w:r w:rsidRPr="00C6520C">
        <w:rPr>
          <w:b/>
          <w:i/>
          <w:sz w:val="22"/>
          <w:szCs w:val="22"/>
        </w:rPr>
        <w:t xml:space="preserve"> </w:t>
      </w:r>
      <w:r w:rsidRPr="00227AD9">
        <w:rPr>
          <w:bCs/>
          <w:i/>
          <w:sz w:val="22"/>
          <w:szCs w:val="22"/>
        </w:rPr>
        <w:t>For BFD-RSs and BFD-RS sets</w:t>
      </w:r>
    </w:p>
    <w:p w14:paraId="73D4B4ED" w14:textId="77777777" w:rsidR="0053390D" w:rsidRPr="00227AD9" w:rsidRDefault="0053390D" w:rsidP="00227AD9">
      <w:pPr>
        <w:pStyle w:val="ListParagraph"/>
        <w:numPr>
          <w:ilvl w:val="0"/>
          <w:numId w:val="22"/>
        </w:numPr>
        <w:rPr>
          <w:rFonts w:ascii="Times New Roman" w:hAnsi="Times New Roman"/>
          <w:bCs/>
          <w:i/>
        </w:rPr>
      </w:pPr>
      <w:r w:rsidRPr="00227AD9">
        <w:rPr>
          <w:rFonts w:ascii="Times New Roman" w:hAnsi="Times New Roman"/>
          <w:bCs/>
          <w:i/>
        </w:rPr>
        <w:t>Keep the same number of BFD-RS per set (10) as Rel-15/</w:t>
      </w:r>
      <w:proofErr w:type="gramStart"/>
      <w:r w:rsidRPr="00227AD9">
        <w:rPr>
          <w:rFonts w:ascii="Times New Roman" w:hAnsi="Times New Roman"/>
          <w:bCs/>
          <w:i/>
        </w:rPr>
        <w:t>16</w:t>
      </w:r>
      <w:proofErr w:type="gramEnd"/>
    </w:p>
    <w:p w14:paraId="7601E60B" w14:textId="77777777" w:rsidR="0053390D" w:rsidRPr="00227AD9" w:rsidRDefault="0053390D" w:rsidP="00227AD9">
      <w:pPr>
        <w:pStyle w:val="ListParagraph"/>
        <w:numPr>
          <w:ilvl w:val="0"/>
          <w:numId w:val="22"/>
        </w:numPr>
        <w:rPr>
          <w:rFonts w:ascii="Times New Roman" w:hAnsi="Times New Roman"/>
          <w:bCs/>
          <w:i/>
        </w:rPr>
      </w:pPr>
      <w:r w:rsidRPr="00227AD9">
        <w:rPr>
          <w:rFonts w:ascii="Times New Roman" w:hAnsi="Times New Roman"/>
          <w:bCs/>
          <w:i/>
        </w:rPr>
        <w:t xml:space="preserve">Increase max number of BFD-RSs across all BFD-RS sets per DL BWP to 20  </w:t>
      </w:r>
    </w:p>
    <w:p w14:paraId="7BDD6260" w14:textId="77777777" w:rsidR="00F8485F" w:rsidRPr="00627612" w:rsidRDefault="00F8485F" w:rsidP="00227AD9">
      <w:pPr>
        <w:spacing w:after="0"/>
        <w:jc w:val="both"/>
        <w:rPr>
          <w:lang w:val="en-US"/>
        </w:rPr>
      </w:pPr>
    </w:p>
    <w:p w14:paraId="7D243061" w14:textId="60956070" w:rsidR="00F946DC" w:rsidRPr="000C6F38" w:rsidRDefault="00F946DC" w:rsidP="00F946DC">
      <w:pPr>
        <w:spacing w:after="0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highlight w:val="lightGray"/>
          <w:lang w:val="en-US"/>
        </w:rPr>
        <w:t>N</w:t>
      </w:r>
      <w:r w:rsidRPr="000C6F38">
        <w:rPr>
          <w:b/>
          <w:bCs/>
          <w:sz w:val="22"/>
          <w:szCs w:val="22"/>
          <w:highlight w:val="lightGray"/>
          <w:lang w:val="en-US"/>
        </w:rPr>
        <w:t>B</w:t>
      </w:r>
      <w:r>
        <w:rPr>
          <w:b/>
          <w:bCs/>
          <w:sz w:val="22"/>
          <w:szCs w:val="22"/>
          <w:highlight w:val="lightGray"/>
          <w:lang w:val="en-US"/>
        </w:rPr>
        <w:t>I</w:t>
      </w:r>
      <w:r w:rsidRPr="000C6F38">
        <w:rPr>
          <w:b/>
          <w:bCs/>
          <w:sz w:val="22"/>
          <w:szCs w:val="22"/>
          <w:highlight w:val="lightGray"/>
          <w:lang w:val="en-US"/>
        </w:rPr>
        <w:t>-RS</w:t>
      </w:r>
    </w:p>
    <w:p w14:paraId="23988D48" w14:textId="157DB8F2" w:rsidR="00445E95" w:rsidRDefault="00D51012" w:rsidP="00F946DC">
      <w:pPr>
        <w:spacing w:after="0"/>
        <w:ind w:firstLine="288"/>
        <w:jc w:val="both"/>
        <w:rPr>
          <w:sz w:val="22"/>
          <w:szCs w:val="22"/>
        </w:rPr>
      </w:pPr>
      <w:r w:rsidRPr="00627612">
        <w:rPr>
          <w:sz w:val="22"/>
          <w:szCs w:val="22"/>
        </w:rPr>
        <w:t xml:space="preserve">After </w:t>
      </w:r>
      <w:r w:rsidR="00C6520C">
        <w:rPr>
          <w:sz w:val="22"/>
          <w:szCs w:val="22"/>
        </w:rPr>
        <w:t xml:space="preserve">detection of a </w:t>
      </w:r>
      <w:r w:rsidRPr="00627612">
        <w:rPr>
          <w:sz w:val="22"/>
          <w:szCs w:val="22"/>
        </w:rPr>
        <w:t xml:space="preserve">beam failure, beam recovery procedure </w:t>
      </w:r>
      <w:r w:rsidR="00C6520C">
        <w:rPr>
          <w:sz w:val="22"/>
          <w:szCs w:val="22"/>
        </w:rPr>
        <w:t>initiates</w:t>
      </w:r>
      <w:r w:rsidRPr="00627612">
        <w:rPr>
          <w:sz w:val="22"/>
          <w:szCs w:val="22"/>
        </w:rPr>
        <w:t>.</w:t>
      </w:r>
      <w:r w:rsidR="006816D9" w:rsidRPr="00627612">
        <w:rPr>
          <w:sz w:val="22"/>
          <w:szCs w:val="22"/>
        </w:rPr>
        <w:t xml:space="preserve"> The</w:t>
      </w:r>
      <w:r w:rsidR="00C6520C">
        <w:rPr>
          <w:sz w:val="22"/>
          <w:szCs w:val="22"/>
        </w:rPr>
        <w:t>n, the</w:t>
      </w:r>
      <w:r w:rsidR="006816D9" w:rsidRPr="00627612">
        <w:rPr>
          <w:sz w:val="22"/>
          <w:szCs w:val="22"/>
        </w:rPr>
        <w:t xml:space="preserve"> UE identifies the preferred new beam to </w:t>
      </w:r>
      <w:r w:rsidR="00C6520C">
        <w:rPr>
          <w:sz w:val="22"/>
          <w:szCs w:val="22"/>
        </w:rPr>
        <w:t xml:space="preserve">be </w:t>
      </w:r>
      <w:r w:rsidR="006816D9" w:rsidRPr="00627612">
        <w:rPr>
          <w:sz w:val="22"/>
          <w:szCs w:val="22"/>
        </w:rPr>
        <w:t>use</w:t>
      </w:r>
      <w:r w:rsidR="00C6520C">
        <w:rPr>
          <w:sz w:val="22"/>
          <w:szCs w:val="22"/>
        </w:rPr>
        <w:t>d</w:t>
      </w:r>
      <w:r w:rsidR="006816D9" w:rsidRPr="00627612">
        <w:rPr>
          <w:sz w:val="22"/>
          <w:szCs w:val="22"/>
        </w:rPr>
        <w:t xml:space="preserve"> based on the </w:t>
      </w:r>
      <w:r w:rsidR="00774E0C" w:rsidRPr="00627612">
        <w:rPr>
          <w:sz w:val="22"/>
          <w:szCs w:val="22"/>
        </w:rPr>
        <w:t>RS in the NBI-RS set.</w:t>
      </w:r>
      <w:r w:rsidRPr="00627612">
        <w:rPr>
          <w:sz w:val="22"/>
          <w:szCs w:val="22"/>
        </w:rPr>
        <w:t xml:space="preserve"> </w:t>
      </w:r>
      <w:r w:rsidR="00D52FDC" w:rsidRPr="00627612">
        <w:rPr>
          <w:sz w:val="22"/>
          <w:szCs w:val="22"/>
        </w:rPr>
        <w:t xml:space="preserve">Since two </w:t>
      </w:r>
      <w:r w:rsidR="00C6520C">
        <w:rPr>
          <w:sz w:val="22"/>
          <w:szCs w:val="22"/>
        </w:rPr>
        <w:t xml:space="preserve">separate </w:t>
      </w:r>
      <w:r w:rsidR="00D52FDC" w:rsidRPr="00627612">
        <w:rPr>
          <w:sz w:val="22"/>
          <w:szCs w:val="22"/>
        </w:rPr>
        <w:t xml:space="preserve">BFD-RS sets are now defined to identify </w:t>
      </w:r>
      <w:r w:rsidR="00C6520C">
        <w:rPr>
          <w:sz w:val="22"/>
          <w:szCs w:val="22"/>
        </w:rPr>
        <w:t>the</w:t>
      </w:r>
      <w:r w:rsidR="00C6520C" w:rsidRPr="00627612">
        <w:rPr>
          <w:sz w:val="22"/>
          <w:szCs w:val="22"/>
        </w:rPr>
        <w:t xml:space="preserve"> </w:t>
      </w:r>
      <w:r w:rsidR="00D52FDC" w:rsidRPr="00627612">
        <w:rPr>
          <w:sz w:val="22"/>
          <w:szCs w:val="22"/>
        </w:rPr>
        <w:t>failed TRP</w:t>
      </w:r>
      <w:r w:rsidR="00C6520C">
        <w:rPr>
          <w:sz w:val="22"/>
          <w:szCs w:val="22"/>
        </w:rPr>
        <w:t xml:space="preserve"> link</w:t>
      </w:r>
      <w:r w:rsidR="00D52FDC" w:rsidRPr="00627612">
        <w:rPr>
          <w:sz w:val="22"/>
          <w:szCs w:val="22"/>
        </w:rPr>
        <w:t xml:space="preserve">, it was also agreed to have a one-to-one association between the </w:t>
      </w:r>
      <w:r w:rsidR="001C5ABB">
        <w:rPr>
          <w:sz w:val="22"/>
          <w:szCs w:val="22"/>
        </w:rPr>
        <w:t xml:space="preserve">configured </w:t>
      </w:r>
      <w:r w:rsidR="00D52FDC" w:rsidRPr="00627612">
        <w:rPr>
          <w:sz w:val="22"/>
          <w:szCs w:val="22"/>
        </w:rPr>
        <w:t>BFD-RS and the NBI-RS set</w:t>
      </w:r>
      <w:r w:rsidR="001C5ABB">
        <w:rPr>
          <w:sz w:val="22"/>
          <w:szCs w:val="22"/>
        </w:rPr>
        <w:t>s. Therefore,</w:t>
      </w:r>
      <w:r w:rsidR="00D52FDC" w:rsidRPr="00627612">
        <w:rPr>
          <w:sz w:val="22"/>
          <w:szCs w:val="22"/>
        </w:rPr>
        <w:t xml:space="preserve"> </w:t>
      </w:r>
      <w:r w:rsidR="001C5ABB">
        <w:rPr>
          <w:sz w:val="22"/>
          <w:szCs w:val="22"/>
        </w:rPr>
        <w:t>a</w:t>
      </w:r>
      <w:r w:rsidR="001C5ABB" w:rsidRPr="00627612">
        <w:rPr>
          <w:sz w:val="22"/>
          <w:szCs w:val="22"/>
        </w:rPr>
        <w:t xml:space="preserve"> </w:t>
      </w:r>
      <w:r w:rsidR="00D52FDC" w:rsidRPr="00627612">
        <w:rPr>
          <w:sz w:val="22"/>
          <w:szCs w:val="22"/>
        </w:rPr>
        <w:t>UE can determine the new suitable beam for recovery per TRP</w:t>
      </w:r>
      <w:r w:rsidR="001C5ABB">
        <w:rPr>
          <w:sz w:val="22"/>
          <w:szCs w:val="22"/>
        </w:rPr>
        <w:t xml:space="preserve"> in a more efficient way</w:t>
      </w:r>
      <w:r w:rsidR="00D52FDC" w:rsidRPr="00627612">
        <w:rPr>
          <w:sz w:val="22"/>
          <w:szCs w:val="22"/>
        </w:rPr>
        <w:t>.</w:t>
      </w:r>
      <w:r w:rsidR="00782BFB" w:rsidRPr="00627612">
        <w:rPr>
          <w:sz w:val="22"/>
          <w:szCs w:val="22"/>
        </w:rPr>
        <w:t xml:space="preserve"> </w:t>
      </w:r>
      <w:r w:rsidR="001C5ABB">
        <w:rPr>
          <w:sz w:val="22"/>
          <w:szCs w:val="22"/>
        </w:rPr>
        <w:t xml:space="preserve">While the 1-to-1 association between the two sets has been agreed in principle, its details required further discussion. </w:t>
      </w:r>
    </w:p>
    <w:p w14:paraId="720326DE" w14:textId="7DF6F4CD" w:rsidR="00F946DC" w:rsidRDefault="00F946DC" w:rsidP="00F946DC">
      <w:pPr>
        <w:spacing w:after="0"/>
        <w:ind w:firstLine="288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946DC" w:rsidRPr="000C6F38" w14:paraId="4F9FC6D2" w14:textId="77777777" w:rsidTr="000C6F38">
        <w:tc>
          <w:tcPr>
            <w:tcW w:w="10160" w:type="dxa"/>
          </w:tcPr>
          <w:p w14:paraId="4068FC14" w14:textId="77777777" w:rsidR="00F946DC" w:rsidRPr="000C6F38" w:rsidRDefault="00F946DC" w:rsidP="000C6F38">
            <w:pPr>
              <w:spacing w:before="0" w:after="0" w:line="240" w:lineRule="auto"/>
              <w:rPr>
                <w:i/>
                <w:iCs/>
                <w:sz w:val="22"/>
                <w:szCs w:val="22"/>
              </w:rPr>
            </w:pPr>
            <w:r w:rsidRPr="000C6F38">
              <w:rPr>
                <w:i/>
                <w:iCs/>
                <w:sz w:val="22"/>
                <w:szCs w:val="22"/>
              </w:rPr>
              <w:t xml:space="preserve">For M-TRP BFR </w:t>
            </w:r>
          </w:p>
          <w:p w14:paraId="169B5F1D" w14:textId="77777777" w:rsidR="00F946DC" w:rsidRPr="006F4651" w:rsidRDefault="00F946DC" w:rsidP="000C6F38">
            <w:pPr>
              <w:pStyle w:val="ListParagraph"/>
              <w:spacing w:before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6F4651">
              <w:rPr>
                <w:rFonts w:ascii="Times New Roman" w:hAnsi="Times New Roman"/>
                <w:i/>
                <w:iCs/>
              </w:rPr>
              <w:t>Support 1-to-1 association between each BFD-RS set and an NBI-RS set</w:t>
            </w:r>
          </w:p>
          <w:p w14:paraId="619C98D3" w14:textId="77777777" w:rsidR="00F946DC" w:rsidRPr="000C6F38" w:rsidRDefault="00F946DC" w:rsidP="000C6F38">
            <w:pPr>
              <w:pStyle w:val="xmsonormal"/>
              <w:numPr>
                <w:ilvl w:val="0"/>
                <w:numId w:val="10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>FFS: Association details</w:t>
            </w:r>
          </w:p>
        </w:tc>
      </w:tr>
    </w:tbl>
    <w:p w14:paraId="466EFC33" w14:textId="77777777" w:rsidR="00F946DC" w:rsidRPr="00627612" w:rsidRDefault="00F946DC" w:rsidP="00227AD9">
      <w:pPr>
        <w:spacing w:after="0"/>
        <w:ind w:firstLine="288"/>
        <w:jc w:val="both"/>
        <w:rPr>
          <w:sz w:val="22"/>
          <w:szCs w:val="22"/>
        </w:rPr>
      </w:pPr>
    </w:p>
    <w:p w14:paraId="19157AB1" w14:textId="4892FC1C" w:rsidR="009B2CC4" w:rsidRDefault="006A19EA" w:rsidP="00227AD9">
      <w:pPr>
        <w:spacing w:after="0"/>
        <w:ind w:firstLine="288"/>
        <w:jc w:val="both"/>
        <w:rPr>
          <w:sz w:val="22"/>
          <w:szCs w:val="22"/>
        </w:rPr>
      </w:pPr>
      <w:r w:rsidRPr="00627612">
        <w:rPr>
          <w:sz w:val="22"/>
          <w:szCs w:val="22"/>
        </w:rPr>
        <w:t xml:space="preserve">BFD-RS and NBI-RS sets are a collection of </w:t>
      </w:r>
      <w:r w:rsidR="00B15030" w:rsidRPr="00627612">
        <w:rPr>
          <w:sz w:val="22"/>
          <w:szCs w:val="22"/>
        </w:rPr>
        <w:t xml:space="preserve">RS </w:t>
      </w:r>
      <w:r w:rsidRPr="00627612">
        <w:rPr>
          <w:sz w:val="22"/>
          <w:szCs w:val="22"/>
        </w:rPr>
        <w:t>sets that can be identified per TRP.</w:t>
      </w:r>
      <w:r w:rsidR="00782BFB" w:rsidRPr="00627612">
        <w:rPr>
          <w:sz w:val="22"/>
          <w:szCs w:val="22"/>
        </w:rPr>
        <w:t xml:space="preserve"> </w:t>
      </w:r>
      <w:r w:rsidR="00743DB3">
        <w:rPr>
          <w:sz w:val="22"/>
          <w:szCs w:val="22"/>
        </w:rPr>
        <w:t>In our view, t</w:t>
      </w:r>
      <w:r w:rsidR="00782BFB" w:rsidRPr="00627612">
        <w:rPr>
          <w:sz w:val="22"/>
          <w:szCs w:val="22"/>
        </w:rPr>
        <w:t xml:space="preserve">he </w:t>
      </w:r>
      <w:r w:rsidR="00743DB3">
        <w:rPr>
          <w:sz w:val="22"/>
          <w:szCs w:val="22"/>
        </w:rPr>
        <w:t>1-to-1 association merely</w:t>
      </w:r>
      <w:r w:rsidR="00782BFB" w:rsidRPr="00627612">
        <w:rPr>
          <w:sz w:val="22"/>
          <w:szCs w:val="22"/>
        </w:rPr>
        <w:t xml:space="preserve"> means</w:t>
      </w:r>
      <w:r w:rsidR="00743DB3">
        <w:rPr>
          <w:sz w:val="22"/>
          <w:szCs w:val="22"/>
        </w:rPr>
        <w:t xml:space="preserve"> that</w:t>
      </w:r>
      <w:r w:rsidR="00782BFB" w:rsidRPr="00627612">
        <w:rPr>
          <w:sz w:val="22"/>
          <w:szCs w:val="22"/>
        </w:rPr>
        <w:t xml:space="preserve"> there is a maximum of </w:t>
      </w:r>
      <w:r w:rsidR="001D661C" w:rsidRPr="00627612">
        <w:rPr>
          <w:sz w:val="22"/>
          <w:szCs w:val="22"/>
        </w:rPr>
        <w:t xml:space="preserve">one </w:t>
      </w:r>
      <w:r w:rsidR="00782BFB" w:rsidRPr="00627612">
        <w:rPr>
          <w:sz w:val="22"/>
          <w:szCs w:val="22"/>
        </w:rPr>
        <w:t>NBI-RS set</w:t>
      </w:r>
      <w:r w:rsidR="001D661C" w:rsidRPr="00627612">
        <w:rPr>
          <w:sz w:val="22"/>
          <w:szCs w:val="22"/>
        </w:rPr>
        <w:t xml:space="preserve"> per BFD-RS set.</w:t>
      </w:r>
      <w:r w:rsidR="00782BFB" w:rsidRPr="00627612">
        <w:rPr>
          <w:sz w:val="22"/>
          <w:szCs w:val="22"/>
        </w:rPr>
        <w:t xml:space="preserve"> </w:t>
      </w:r>
      <w:proofErr w:type="gramStart"/>
      <w:r w:rsidR="006963D7" w:rsidRPr="00627612">
        <w:rPr>
          <w:sz w:val="22"/>
          <w:szCs w:val="22"/>
        </w:rPr>
        <w:t>Similar</w:t>
      </w:r>
      <w:r w:rsidRPr="00627612">
        <w:rPr>
          <w:sz w:val="22"/>
          <w:szCs w:val="22"/>
        </w:rPr>
        <w:t xml:space="preserve"> to</w:t>
      </w:r>
      <w:proofErr w:type="gramEnd"/>
      <w:r w:rsidRPr="00627612">
        <w:rPr>
          <w:sz w:val="22"/>
          <w:szCs w:val="22"/>
        </w:rPr>
        <w:t xml:space="preserve"> BFD-RS sets, the NBI-RS sets can be </w:t>
      </w:r>
      <w:r w:rsidR="009B2CC4">
        <w:rPr>
          <w:sz w:val="22"/>
          <w:szCs w:val="22"/>
        </w:rPr>
        <w:t xml:space="preserve">explicitly </w:t>
      </w:r>
      <w:r w:rsidRPr="00627612">
        <w:rPr>
          <w:sz w:val="22"/>
          <w:szCs w:val="22"/>
        </w:rPr>
        <w:t>configured</w:t>
      </w:r>
      <w:r w:rsidR="009B2CC4">
        <w:rPr>
          <w:sz w:val="22"/>
          <w:szCs w:val="22"/>
        </w:rPr>
        <w:t xml:space="preserve"> by</w:t>
      </w:r>
      <w:r w:rsidRPr="00627612">
        <w:rPr>
          <w:sz w:val="22"/>
          <w:szCs w:val="22"/>
        </w:rPr>
        <w:t xml:space="preserve"> </w:t>
      </w:r>
      <w:r w:rsidR="009B2CC4" w:rsidRPr="00627612">
        <w:rPr>
          <w:sz w:val="22"/>
          <w:szCs w:val="22"/>
        </w:rPr>
        <w:t xml:space="preserve">RRC </w:t>
      </w:r>
      <w:r w:rsidRPr="00627612">
        <w:rPr>
          <w:sz w:val="22"/>
          <w:szCs w:val="22"/>
        </w:rPr>
        <w:t xml:space="preserve">such that the NBI-RSs within </w:t>
      </w:r>
      <w:r w:rsidR="00874459" w:rsidRPr="00627612">
        <w:rPr>
          <w:sz w:val="22"/>
          <w:szCs w:val="22"/>
        </w:rPr>
        <w:t>its</w:t>
      </w:r>
      <w:r w:rsidRPr="00627612">
        <w:rPr>
          <w:sz w:val="22"/>
          <w:szCs w:val="22"/>
        </w:rPr>
        <w:t xml:space="preserve"> set belong to one TRP. Then, </w:t>
      </w:r>
      <w:r w:rsidR="00B835C5" w:rsidRPr="00627612">
        <w:rPr>
          <w:sz w:val="22"/>
          <w:szCs w:val="22"/>
        </w:rPr>
        <w:t xml:space="preserve">through the </w:t>
      </w:r>
      <w:r w:rsidR="00743DB3">
        <w:rPr>
          <w:sz w:val="22"/>
          <w:szCs w:val="22"/>
        </w:rPr>
        <w:t>1</w:t>
      </w:r>
      <w:r w:rsidR="00B835C5" w:rsidRPr="00627612">
        <w:rPr>
          <w:sz w:val="22"/>
          <w:szCs w:val="22"/>
        </w:rPr>
        <w:t>-to-</w:t>
      </w:r>
      <w:r w:rsidR="00743DB3">
        <w:rPr>
          <w:sz w:val="22"/>
          <w:szCs w:val="22"/>
        </w:rPr>
        <w:t>1</w:t>
      </w:r>
      <w:r w:rsidR="00743DB3" w:rsidRPr="00627612">
        <w:rPr>
          <w:sz w:val="22"/>
          <w:szCs w:val="22"/>
        </w:rPr>
        <w:t xml:space="preserve"> </w:t>
      </w:r>
      <w:r w:rsidR="00B835C5" w:rsidRPr="00627612">
        <w:rPr>
          <w:sz w:val="22"/>
          <w:szCs w:val="22"/>
        </w:rPr>
        <w:t xml:space="preserve">association, </w:t>
      </w:r>
      <w:r w:rsidR="009A6701">
        <w:rPr>
          <w:sz w:val="22"/>
          <w:szCs w:val="22"/>
        </w:rPr>
        <w:t xml:space="preserve">a </w:t>
      </w:r>
      <w:r w:rsidR="00B835C5" w:rsidRPr="00627612">
        <w:rPr>
          <w:sz w:val="22"/>
          <w:szCs w:val="22"/>
        </w:rPr>
        <w:t xml:space="preserve">UE </w:t>
      </w:r>
      <w:r w:rsidR="009A6701">
        <w:rPr>
          <w:sz w:val="22"/>
          <w:szCs w:val="22"/>
        </w:rPr>
        <w:t xml:space="preserve">can </w:t>
      </w:r>
      <w:r w:rsidR="00B835C5" w:rsidRPr="00627612">
        <w:rPr>
          <w:sz w:val="22"/>
          <w:szCs w:val="22"/>
        </w:rPr>
        <w:t>find</w:t>
      </w:r>
      <w:r w:rsidR="009A6701">
        <w:rPr>
          <w:sz w:val="22"/>
          <w:szCs w:val="22"/>
        </w:rPr>
        <w:t xml:space="preserve"> new beam candidates only from the </w:t>
      </w:r>
      <w:r w:rsidR="00B835C5" w:rsidRPr="00627612">
        <w:rPr>
          <w:sz w:val="22"/>
          <w:szCs w:val="22"/>
        </w:rPr>
        <w:t xml:space="preserve">NBI-RS set </w:t>
      </w:r>
      <w:r w:rsidR="009A6701">
        <w:rPr>
          <w:sz w:val="22"/>
          <w:szCs w:val="22"/>
        </w:rPr>
        <w:t xml:space="preserve">that </w:t>
      </w:r>
      <w:r w:rsidR="00B835C5" w:rsidRPr="00627612">
        <w:rPr>
          <w:sz w:val="22"/>
          <w:szCs w:val="22"/>
        </w:rPr>
        <w:t>correspond</w:t>
      </w:r>
      <w:r w:rsidR="009A6701">
        <w:rPr>
          <w:sz w:val="22"/>
          <w:szCs w:val="22"/>
        </w:rPr>
        <w:t xml:space="preserve">s </w:t>
      </w:r>
      <w:r w:rsidR="00B835C5" w:rsidRPr="00627612">
        <w:rPr>
          <w:sz w:val="22"/>
          <w:szCs w:val="22"/>
        </w:rPr>
        <w:t xml:space="preserve">to </w:t>
      </w:r>
      <w:r w:rsidR="009A6701">
        <w:rPr>
          <w:sz w:val="22"/>
          <w:szCs w:val="22"/>
        </w:rPr>
        <w:t xml:space="preserve">the </w:t>
      </w:r>
      <w:r w:rsidR="009A6701" w:rsidRPr="00627612">
        <w:rPr>
          <w:sz w:val="22"/>
          <w:szCs w:val="22"/>
        </w:rPr>
        <w:t xml:space="preserve">BFD-RS set </w:t>
      </w:r>
      <w:r w:rsidR="009A6701">
        <w:rPr>
          <w:sz w:val="22"/>
          <w:szCs w:val="22"/>
        </w:rPr>
        <w:t xml:space="preserve">of </w:t>
      </w:r>
      <w:r w:rsidR="00B835C5" w:rsidRPr="00627612">
        <w:rPr>
          <w:sz w:val="22"/>
          <w:szCs w:val="22"/>
        </w:rPr>
        <w:t xml:space="preserve">the same </w:t>
      </w:r>
      <w:r w:rsidR="009A6701">
        <w:rPr>
          <w:sz w:val="22"/>
          <w:szCs w:val="22"/>
        </w:rPr>
        <w:t xml:space="preserve">failing </w:t>
      </w:r>
      <w:r w:rsidR="00B835C5" w:rsidRPr="00627612">
        <w:rPr>
          <w:sz w:val="22"/>
          <w:szCs w:val="22"/>
        </w:rPr>
        <w:t xml:space="preserve">TRP. </w:t>
      </w:r>
    </w:p>
    <w:p w14:paraId="5865C9E0" w14:textId="77777777" w:rsidR="00F946DC" w:rsidRPr="002970D3" w:rsidRDefault="00F946DC" w:rsidP="00227AD9">
      <w:pPr>
        <w:spacing w:after="0"/>
        <w:ind w:firstLine="288"/>
        <w:jc w:val="both"/>
        <w:rPr>
          <w:sz w:val="22"/>
          <w:szCs w:val="22"/>
        </w:rPr>
      </w:pPr>
    </w:p>
    <w:p w14:paraId="3677B1BE" w14:textId="7E4D03BA" w:rsidR="00F946DC" w:rsidRPr="002970D3" w:rsidRDefault="00E21A6D" w:rsidP="00227AD9">
      <w:pPr>
        <w:spacing w:after="0"/>
        <w:rPr>
          <w:b/>
          <w:i/>
          <w:sz w:val="22"/>
          <w:szCs w:val="22"/>
        </w:rPr>
      </w:pPr>
      <w:bookmarkStart w:id="2" w:name="_Hlk67997320"/>
      <w:r w:rsidRPr="002970D3">
        <w:rPr>
          <w:b/>
          <w:i/>
          <w:sz w:val="22"/>
          <w:szCs w:val="22"/>
        </w:rPr>
        <w:t xml:space="preserve">Observation </w:t>
      </w:r>
      <w:r w:rsidR="004839D8" w:rsidRPr="002970D3">
        <w:rPr>
          <w:b/>
          <w:i/>
          <w:sz w:val="22"/>
          <w:szCs w:val="22"/>
        </w:rPr>
        <w:t>1</w:t>
      </w:r>
      <w:r w:rsidRPr="002970D3">
        <w:rPr>
          <w:b/>
          <w:i/>
          <w:sz w:val="22"/>
          <w:szCs w:val="22"/>
        </w:rPr>
        <w:t xml:space="preserve">: </w:t>
      </w:r>
      <w:r w:rsidR="00D65CBC" w:rsidRPr="002970D3">
        <w:rPr>
          <w:bCs/>
          <w:i/>
          <w:sz w:val="22"/>
          <w:szCs w:val="22"/>
        </w:rPr>
        <w:t>The UE can explicitly determine the NBI-RS per TRP.</w:t>
      </w:r>
      <w:r w:rsidR="00751F42" w:rsidRPr="002970D3">
        <w:rPr>
          <w:bCs/>
          <w:i/>
          <w:sz w:val="22"/>
          <w:szCs w:val="22"/>
        </w:rPr>
        <w:br/>
      </w:r>
    </w:p>
    <w:p w14:paraId="28403980" w14:textId="3886D129" w:rsidR="009714BB" w:rsidRPr="00B07610" w:rsidRDefault="00BA5435" w:rsidP="00227AD9">
      <w:pPr>
        <w:spacing w:after="0"/>
        <w:jc w:val="both"/>
        <w:rPr>
          <w:b/>
          <w:i/>
          <w:sz w:val="22"/>
          <w:szCs w:val="22"/>
        </w:rPr>
      </w:pPr>
      <w:r w:rsidRPr="002970D3">
        <w:rPr>
          <w:b/>
          <w:i/>
          <w:sz w:val="22"/>
          <w:szCs w:val="22"/>
        </w:rPr>
        <w:t>P</w:t>
      </w:r>
      <w:r w:rsidR="00647274" w:rsidRPr="002970D3">
        <w:rPr>
          <w:b/>
          <w:i/>
          <w:sz w:val="22"/>
          <w:szCs w:val="22"/>
        </w:rPr>
        <w:t xml:space="preserve">roposal </w:t>
      </w:r>
      <w:r w:rsidR="008E1D3F" w:rsidRPr="002970D3">
        <w:rPr>
          <w:b/>
          <w:i/>
          <w:sz w:val="22"/>
          <w:szCs w:val="22"/>
        </w:rPr>
        <w:t>2</w:t>
      </w:r>
      <w:r w:rsidR="00647274" w:rsidRPr="002970D3">
        <w:rPr>
          <w:b/>
          <w:i/>
          <w:sz w:val="22"/>
          <w:szCs w:val="22"/>
        </w:rPr>
        <w:t xml:space="preserve">: </w:t>
      </w:r>
      <w:r w:rsidR="009714BB" w:rsidRPr="002970D3">
        <w:rPr>
          <w:b/>
          <w:i/>
          <w:sz w:val="22"/>
          <w:szCs w:val="22"/>
        </w:rPr>
        <w:t xml:space="preserve"> </w:t>
      </w:r>
      <w:r w:rsidR="00E4703F" w:rsidRPr="002970D3">
        <w:rPr>
          <w:bCs/>
          <w:i/>
          <w:sz w:val="22"/>
          <w:szCs w:val="22"/>
        </w:rPr>
        <w:t xml:space="preserve">BFD-RS </w:t>
      </w:r>
      <w:proofErr w:type="gramStart"/>
      <w:r w:rsidR="00E4703F" w:rsidRPr="002970D3">
        <w:rPr>
          <w:bCs/>
          <w:i/>
          <w:sz w:val="22"/>
          <w:szCs w:val="22"/>
        </w:rPr>
        <w:t>set</w:t>
      </w:r>
      <w:proofErr w:type="gramEnd"/>
      <w:r w:rsidR="00E4703F" w:rsidRPr="002970D3">
        <w:rPr>
          <w:bCs/>
          <w:i/>
          <w:sz w:val="22"/>
          <w:szCs w:val="22"/>
        </w:rPr>
        <w:t xml:space="preserve"> and NBI-RS are explicitly linked through RRC configuration</w:t>
      </w:r>
      <w:r w:rsidR="00227AD9" w:rsidRPr="002970D3">
        <w:rPr>
          <w:bCs/>
          <w:i/>
          <w:sz w:val="22"/>
          <w:szCs w:val="22"/>
        </w:rPr>
        <w:t>.</w:t>
      </w:r>
      <w:r w:rsidR="00E4703F" w:rsidRPr="00B07610">
        <w:rPr>
          <w:b/>
          <w:i/>
          <w:sz w:val="22"/>
          <w:szCs w:val="22"/>
        </w:rPr>
        <w:t xml:space="preserve"> </w:t>
      </w:r>
    </w:p>
    <w:bookmarkEnd w:id="2"/>
    <w:p w14:paraId="03EFF741" w14:textId="77777777" w:rsidR="00627612" w:rsidRPr="00627612" w:rsidRDefault="00627612" w:rsidP="00227AD9">
      <w:pPr>
        <w:spacing w:after="0"/>
        <w:jc w:val="both"/>
        <w:rPr>
          <w:b/>
          <w:i/>
          <w:sz w:val="22"/>
          <w:szCs w:val="22"/>
        </w:rPr>
      </w:pPr>
    </w:p>
    <w:p w14:paraId="3C7F2053" w14:textId="3A1FE357" w:rsidR="00E22C1A" w:rsidRPr="000C6F38" w:rsidRDefault="00E22C1A" w:rsidP="00E22C1A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227AD9">
        <w:rPr>
          <w:b/>
          <w:bCs/>
          <w:sz w:val="22"/>
          <w:szCs w:val="22"/>
          <w:highlight w:val="lightGray"/>
          <w:lang w:val="en-US"/>
        </w:rPr>
        <w:t>BFRQ</w:t>
      </w:r>
    </w:p>
    <w:p w14:paraId="688CDEEC" w14:textId="57BB0009" w:rsidR="0058679F" w:rsidRDefault="00CB6A25" w:rsidP="0058679F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In Rel-16, a single PUCCH-SR resource is configured. In Rel-17, to support BFRQ of more than one TRP, </w:t>
      </w:r>
      <w:proofErr w:type="gramStart"/>
      <w:r>
        <w:rPr>
          <w:bCs/>
          <w:iCs/>
          <w:sz w:val="22"/>
          <w:szCs w:val="22"/>
        </w:rPr>
        <w:t>it’s</w:t>
      </w:r>
      <w:proofErr w:type="gramEnd"/>
      <w:r>
        <w:rPr>
          <w:bCs/>
          <w:iCs/>
          <w:sz w:val="22"/>
          <w:szCs w:val="22"/>
        </w:rPr>
        <w:t xml:space="preserve"> agreed that up to two dedicated PUCCH-SR</w:t>
      </w:r>
      <w:r w:rsidRPr="00627612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 xml:space="preserve">can </w:t>
      </w:r>
      <w:r w:rsidR="00B24E8A" w:rsidRPr="00627612">
        <w:rPr>
          <w:bCs/>
          <w:iCs/>
          <w:sz w:val="22"/>
          <w:szCs w:val="22"/>
        </w:rPr>
        <w:t xml:space="preserve">be configured in a cell group. </w:t>
      </w:r>
    </w:p>
    <w:p w14:paraId="013B05EC" w14:textId="505EE07C" w:rsidR="00E22C1A" w:rsidRDefault="00E22C1A" w:rsidP="00F946DC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22C1A" w:rsidRPr="000C6F38" w14:paraId="0A3E06B2" w14:textId="77777777" w:rsidTr="000C6F38">
        <w:tc>
          <w:tcPr>
            <w:tcW w:w="10160" w:type="dxa"/>
          </w:tcPr>
          <w:p w14:paraId="709FCFE1" w14:textId="77777777" w:rsidR="00E22C1A" w:rsidRPr="000C6F38" w:rsidRDefault="00E22C1A" w:rsidP="000C6F38">
            <w:pPr>
              <w:spacing w:before="0" w:after="0" w:line="240" w:lineRule="auto"/>
              <w:rPr>
                <w:i/>
                <w:iCs/>
                <w:sz w:val="22"/>
                <w:szCs w:val="22"/>
              </w:rPr>
            </w:pPr>
            <w:r w:rsidRPr="000C6F38">
              <w:rPr>
                <w:i/>
                <w:iCs/>
                <w:sz w:val="22"/>
                <w:szCs w:val="22"/>
              </w:rPr>
              <w:t>For BFRQ of M-TRP BFR</w:t>
            </w:r>
          </w:p>
          <w:p w14:paraId="3DF6D463" w14:textId="77777777" w:rsidR="00E22C1A" w:rsidRPr="000C6F38" w:rsidRDefault="00E22C1A" w:rsidP="000C6F38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>Option 3: Up to two dedicated PUCCH-SR resources in a cell group</w:t>
            </w:r>
          </w:p>
          <w:p w14:paraId="413EB84D" w14:textId="77777777" w:rsidR="00E22C1A" w:rsidRPr="000C6F38" w:rsidRDefault="00E22C1A" w:rsidP="000C6F38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 xml:space="preserve">FFS: Whether PUCCH-SR for </w:t>
            </w:r>
            <w:proofErr w:type="spellStart"/>
            <w:r w:rsidRPr="000C6F38">
              <w:rPr>
                <w:rFonts w:ascii="Times New Roman" w:hAnsi="Times New Roman" w:cs="Times New Roman"/>
                <w:i/>
                <w:iCs/>
              </w:rPr>
              <w:t>SCell</w:t>
            </w:r>
            <w:proofErr w:type="spellEnd"/>
            <w:r w:rsidRPr="000C6F38">
              <w:rPr>
                <w:rFonts w:ascii="Times New Roman" w:hAnsi="Times New Roman" w:cs="Times New Roman"/>
                <w:i/>
                <w:iCs/>
              </w:rPr>
              <w:t xml:space="preserve"> can be reused for M-TRP</w:t>
            </w:r>
          </w:p>
          <w:p w14:paraId="1E312FC0" w14:textId="77777777" w:rsidR="00E22C1A" w:rsidRPr="000C6F38" w:rsidRDefault="00E22C1A" w:rsidP="000C6F38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 xml:space="preserve">Support BFRQ MAC-CE that can convey information of failed CC indices, one new candidate beam for the failed TRP/CC (if found), and whether new candidate beam is </w:t>
            </w:r>
            <w:proofErr w:type="gramStart"/>
            <w:r w:rsidRPr="000C6F38">
              <w:rPr>
                <w:rFonts w:ascii="Times New Roman" w:hAnsi="Times New Roman" w:cs="Times New Roman"/>
                <w:i/>
                <w:iCs/>
              </w:rPr>
              <w:t>found</w:t>
            </w:r>
            <w:proofErr w:type="gramEnd"/>
          </w:p>
          <w:p w14:paraId="6001A10E" w14:textId="77777777" w:rsidR="00E22C1A" w:rsidRPr="000C6F38" w:rsidRDefault="00E22C1A" w:rsidP="000C6F38">
            <w:pPr>
              <w:pStyle w:val="xmsonormal"/>
              <w:numPr>
                <w:ilvl w:val="1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 xml:space="preserve">Support at least indication of a single TRP failure </w:t>
            </w:r>
          </w:p>
          <w:p w14:paraId="398C7ACA" w14:textId="77777777" w:rsidR="00E22C1A" w:rsidRPr="000C6F38" w:rsidRDefault="00E22C1A" w:rsidP="000C6F38">
            <w:pPr>
              <w:pStyle w:val="xmsonormal"/>
              <w:numPr>
                <w:ilvl w:val="2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>FFS: whether/what information of failed TRP(s) is conveyed in the MAC-CE</w:t>
            </w:r>
          </w:p>
          <w:p w14:paraId="5D4F7604" w14:textId="77777777" w:rsidR="00E22C1A" w:rsidRPr="000C6F38" w:rsidRDefault="00E22C1A" w:rsidP="000C6F38">
            <w:pPr>
              <w:pStyle w:val="xmsonormal"/>
              <w:numPr>
                <w:ilvl w:val="2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 xml:space="preserve">FFS: whether/how to </w:t>
            </w:r>
            <w:proofErr w:type="gramStart"/>
            <w:r w:rsidRPr="000C6F38">
              <w:rPr>
                <w:rFonts w:ascii="Times New Roman" w:hAnsi="Times New Roman" w:cs="Times New Roman"/>
                <w:i/>
                <w:iCs/>
              </w:rPr>
              <w:t>support  indication</w:t>
            </w:r>
            <w:proofErr w:type="gramEnd"/>
            <w:r w:rsidRPr="000C6F38">
              <w:rPr>
                <w:rFonts w:ascii="Times New Roman" w:hAnsi="Times New Roman" w:cs="Times New Roman"/>
                <w:i/>
                <w:iCs/>
              </w:rPr>
              <w:t xml:space="preserve"> of more than one TRP failure, corresponding BFR procedure, and applicable cell type (</w:t>
            </w:r>
            <w:proofErr w:type="spellStart"/>
            <w:r w:rsidRPr="000C6F38">
              <w:rPr>
                <w:rFonts w:ascii="Times New Roman" w:hAnsi="Times New Roman" w:cs="Times New Roman"/>
                <w:i/>
                <w:iCs/>
              </w:rPr>
              <w:t>SCell</w:t>
            </w:r>
            <w:proofErr w:type="spellEnd"/>
            <w:r w:rsidRPr="000C6F38">
              <w:rPr>
                <w:rFonts w:ascii="Times New Roman" w:hAnsi="Times New Roman" w:cs="Times New Roman"/>
                <w:i/>
                <w:iCs/>
              </w:rPr>
              <w:t xml:space="preserve"> vs. </w:t>
            </w:r>
            <w:proofErr w:type="spellStart"/>
            <w:r w:rsidRPr="000C6F38">
              <w:rPr>
                <w:rFonts w:ascii="Times New Roman" w:hAnsi="Times New Roman" w:cs="Times New Roman"/>
                <w:i/>
                <w:iCs/>
              </w:rPr>
              <w:t>SpCell</w:t>
            </w:r>
            <w:proofErr w:type="spellEnd"/>
            <w:r w:rsidRPr="000C6F38">
              <w:rPr>
                <w:rFonts w:ascii="Times New Roman" w:hAnsi="Times New Roman" w:cs="Times New Roman"/>
                <w:i/>
                <w:iCs/>
              </w:rPr>
              <w:t>)</w:t>
            </w:r>
          </w:p>
          <w:p w14:paraId="4C6F611A" w14:textId="77777777" w:rsidR="00E22C1A" w:rsidRPr="000C6F38" w:rsidRDefault="00E22C1A" w:rsidP="000C6F38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>FFS: UE behavior when TRP failure status is different across cells</w:t>
            </w:r>
          </w:p>
          <w:p w14:paraId="67ED00A1" w14:textId="77777777" w:rsidR="00E22C1A" w:rsidRPr="000C6F38" w:rsidRDefault="00E22C1A" w:rsidP="000C6F38">
            <w:pPr>
              <w:pStyle w:val="xmsonormal"/>
              <w:numPr>
                <w:ilvl w:val="0"/>
                <w:numId w:val="19"/>
              </w:numPr>
              <w:snapToGri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0C6F38">
              <w:rPr>
                <w:rFonts w:ascii="Times New Roman" w:hAnsi="Times New Roman" w:cs="Times New Roman"/>
                <w:i/>
                <w:iCs/>
              </w:rPr>
              <w:t>FFS: Whether PUCCH SR resource can be configured with 2 spatial relations</w:t>
            </w:r>
          </w:p>
        </w:tc>
      </w:tr>
    </w:tbl>
    <w:p w14:paraId="7C151B04" w14:textId="221E27A5" w:rsidR="0058679F" w:rsidRDefault="0000795F" w:rsidP="00F946DC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  <w:r w:rsidRPr="00627612">
        <w:rPr>
          <w:bCs/>
          <w:iCs/>
          <w:sz w:val="22"/>
          <w:szCs w:val="22"/>
        </w:rPr>
        <w:t xml:space="preserve"> </w:t>
      </w:r>
    </w:p>
    <w:p w14:paraId="28F3FA1A" w14:textId="1B60A42C" w:rsidR="00227AD9" w:rsidRDefault="00227AD9" w:rsidP="00227AD9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  <w:r w:rsidRPr="00627612">
        <w:rPr>
          <w:bCs/>
          <w:iCs/>
          <w:sz w:val="22"/>
          <w:szCs w:val="22"/>
        </w:rPr>
        <w:t>It</w:t>
      </w:r>
      <w:r>
        <w:rPr>
          <w:bCs/>
          <w:iCs/>
          <w:sz w:val="22"/>
          <w:szCs w:val="22"/>
        </w:rPr>
        <w:t xml:space="preserve"> i</w:t>
      </w:r>
      <w:r w:rsidRPr="00627612">
        <w:rPr>
          <w:bCs/>
          <w:iCs/>
          <w:sz w:val="22"/>
          <w:szCs w:val="22"/>
        </w:rPr>
        <w:t xml:space="preserve">s FFS whether PUCCH-SR for </w:t>
      </w:r>
      <w:proofErr w:type="spellStart"/>
      <w:r w:rsidRPr="00627612">
        <w:rPr>
          <w:bCs/>
          <w:iCs/>
          <w:sz w:val="22"/>
          <w:szCs w:val="22"/>
        </w:rPr>
        <w:t>SCell</w:t>
      </w:r>
      <w:proofErr w:type="spellEnd"/>
      <w:r w:rsidRPr="00627612">
        <w:rPr>
          <w:bCs/>
          <w:iCs/>
          <w:sz w:val="22"/>
          <w:szCs w:val="22"/>
        </w:rPr>
        <w:t xml:space="preserve"> can be reused for M-TRP.</w:t>
      </w:r>
      <w:r w:rsidR="001E5088">
        <w:rPr>
          <w:bCs/>
          <w:iCs/>
          <w:sz w:val="22"/>
          <w:szCs w:val="22"/>
        </w:rPr>
        <w:t xml:space="preserve"> </w:t>
      </w:r>
      <w:bookmarkStart w:id="3" w:name="_Hlk68532823"/>
      <w:r w:rsidR="005E01AF">
        <w:rPr>
          <w:bCs/>
          <w:iCs/>
          <w:sz w:val="22"/>
          <w:szCs w:val="22"/>
        </w:rPr>
        <w:t>When two</w:t>
      </w:r>
      <w:r w:rsidR="007F2CCC">
        <w:rPr>
          <w:bCs/>
          <w:iCs/>
          <w:sz w:val="22"/>
          <w:szCs w:val="22"/>
        </w:rPr>
        <w:t xml:space="preserve"> </w:t>
      </w:r>
      <w:r w:rsidR="007F2CCC" w:rsidRPr="00627612">
        <w:rPr>
          <w:bCs/>
          <w:iCs/>
          <w:sz w:val="22"/>
          <w:szCs w:val="22"/>
        </w:rPr>
        <w:t>PUCCH-SR</w:t>
      </w:r>
      <w:r w:rsidR="005E01AF">
        <w:rPr>
          <w:bCs/>
          <w:iCs/>
          <w:sz w:val="22"/>
          <w:szCs w:val="22"/>
        </w:rPr>
        <w:t xml:space="preserve"> resources are </w:t>
      </w:r>
      <w:r w:rsidR="007F2CCC">
        <w:rPr>
          <w:bCs/>
          <w:iCs/>
          <w:sz w:val="22"/>
          <w:szCs w:val="22"/>
        </w:rPr>
        <w:t>configured</w:t>
      </w:r>
      <w:r w:rsidR="005E01AF">
        <w:rPr>
          <w:bCs/>
          <w:iCs/>
          <w:sz w:val="22"/>
          <w:szCs w:val="22"/>
        </w:rPr>
        <w:t>, e</w:t>
      </w:r>
      <w:r w:rsidR="005E01AF" w:rsidRPr="00627612">
        <w:rPr>
          <w:bCs/>
          <w:iCs/>
          <w:sz w:val="22"/>
          <w:szCs w:val="22"/>
        </w:rPr>
        <w:t xml:space="preserve">ach </w:t>
      </w:r>
      <w:r w:rsidR="005E01AF">
        <w:rPr>
          <w:bCs/>
          <w:iCs/>
          <w:sz w:val="22"/>
          <w:szCs w:val="22"/>
        </w:rPr>
        <w:t xml:space="preserve">PUCCH-SR </w:t>
      </w:r>
      <w:r w:rsidR="005E01AF" w:rsidRPr="00627612">
        <w:rPr>
          <w:bCs/>
          <w:iCs/>
          <w:sz w:val="22"/>
          <w:szCs w:val="22"/>
        </w:rPr>
        <w:t xml:space="preserve">resource </w:t>
      </w:r>
      <w:r w:rsidR="005E01AF">
        <w:rPr>
          <w:bCs/>
          <w:iCs/>
          <w:sz w:val="22"/>
          <w:szCs w:val="22"/>
        </w:rPr>
        <w:t>can be</w:t>
      </w:r>
      <w:r w:rsidR="005E01AF" w:rsidRPr="00627612">
        <w:rPr>
          <w:bCs/>
          <w:iCs/>
          <w:sz w:val="22"/>
          <w:szCs w:val="22"/>
        </w:rPr>
        <w:t xml:space="preserve"> associated with </w:t>
      </w:r>
      <w:r w:rsidR="007F2CCC">
        <w:rPr>
          <w:bCs/>
          <w:iCs/>
          <w:sz w:val="22"/>
          <w:szCs w:val="22"/>
        </w:rPr>
        <w:t>one of the</w:t>
      </w:r>
      <w:r w:rsidR="005E01AF" w:rsidRPr="00627612">
        <w:rPr>
          <w:bCs/>
          <w:iCs/>
          <w:sz w:val="22"/>
          <w:szCs w:val="22"/>
        </w:rPr>
        <w:t xml:space="preserve"> TRP</w:t>
      </w:r>
      <w:r w:rsidR="007F2CCC">
        <w:rPr>
          <w:bCs/>
          <w:iCs/>
          <w:sz w:val="22"/>
          <w:szCs w:val="22"/>
        </w:rPr>
        <w:t>s</w:t>
      </w:r>
      <w:r w:rsidR="005E01AF" w:rsidRPr="00627612">
        <w:rPr>
          <w:bCs/>
          <w:iCs/>
          <w:sz w:val="22"/>
          <w:szCs w:val="22"/>
        </w:rPr>
        <w:t>.</w:t>
      </w:r>
      <w:r w:rsidR="005E01AF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 xml:space="preserve">Then, </w:t>
      </w:r>
      <w:r w:rsidR="00BF7F4D">
        <w:rPr>
          <w:bCs/>
          <w:iCs/>
          <w:sz w:val="22"/>
          <w:szCs w:val="22"/>
        </w:rPr>
        <w:t xml:space="preserve">the UE can determine the PUCCH-SR resource </w:t>
      </w:r>
      <w:r w:rsidR="007F2CCC">
        <w:rPr>
          <w:bCs/>
          <w:iCs/>
          <w:sz w:val="22"/>
          <w:szCs w:val="22"/>
        </w:rPr>
        <w:t>according to the</w:t>
      </w:r>
      <w:r w:rsidR="00991809">
        <w:rPr>
          <w:bCs/>
          <w:iCs/>
          <w:sz w:val="22"/>
          <w:szCs w:val="22"/>
        </w:rPr>
        <w:t xml:space="preserve"> </w:t>
      </w:r>
      <w:r w:rsidR="007F2CCC">
        <w:rPr>
          <w:bCs/>
          <w:iCs/>
          <w:sz w:val="22"/>
          <w:szCs w:val="22"/>
        </w:rPr>
        <w:t>TRP</w:t>
      </w:r>
      <w:r w:rsidR="00991809" w:rsidRPr="00991809">
        <w:t xml:space="preserve"> </w:t>
      </w:r>
      <w:r w:rsidR="00991809" w:rsidRPr="00991809">
        <w:rPr>
          <w:bCs/>
          <w:iCs/>
          <w:sz w:val="22"/>
          <w:szCs w:val="22"/>
        </w:rPr>
        <w:t>associated to the failed BFD-RS set</w:t>
      </w:r>
      <w:r>
        <w:rPr>
          <w:bCs/>
          <w:iCs/>
          <w:sz w:val="22"/>
          <w:szCs w:val="22"/>
        </w:rPr>
        <w:t xml:space="preserve">. </w:t>
      </w:r>
      <w:bookmarkEnd w:id="3"/>
      <w:r w:rsidR="007F2CCC">
        <w:rPr>
          <w:bCs/>
          <w:iCs/>
          <w:sz w:val="22"/>
          <w:szCs w:val="22"/>
        </w:rPr>
        <w:t>And hence, based on the received PUCCH, gNB will be able to determine the failed TRP. However, when</w:t>
      </w:r>
      <w:r w:rsidR="007D7326">
        <w:rPr>
          <w:bCs/>
          <w:iCs/>
          <w:sz w:val="22"/>
          <w:szCs w:val="22"/>
        </w:rPr>
        <w:t xml:space="preserve"> </w:t>
      </w:r>
      <w:r w:rsidR="00675DC3">
        <w:rPr>
          <w:bCs/>
          <w:iCs/>
          <w:sz w:val="22"/>
          <w:szCs w:val="22"/>
        </w:rPr>
        <w:t xml:space="preserve">only one </w:t>
      </w:r>
      <w:r w:rsidR="00991809" w:rsidRPr="00627612">
        <w:rPr>
          <w:bCs/>
          <w:iCs/>
          <w:sz w:val="22"/>
          <w:szCs w:val="22"/>
        </w:rPr>
        <w:t xml:space="preserve">PUCCH-SR </w:t>
      </w:r>
      <w:r w:rsidR="00675DC3">
        <w:rPr>
          <w:bCs/>
          <w:iCs/>
          <w:sz w:val="22"/>
          <w:szCs w:val="22"/>
        </w:rPr>
        <w:t xml:space="preserve">resource is configured, the BFR MAC-CE can be used to identify the failed TRP. </w:t>
      </w:r>
      <w:r w:rsidR="00D655C7">
        <w:rPr>
          <w:bCs/>
          <w:iCs/>
          <w:sz w:val="22"/>
          <w:szCs w:val="22"/>
        </w:rPr>
        <w:t>For this case,</w:t>
      </w:r>
      <w:r w:rsidR="001F38DA">
        <w:rPr>
          <w:bCs/>
          <w:iCs/>
          <w:sz w:val="22"/>
          <w:szCs w:val="22"/>
        </w:rPr>
        <w:t xml:space="preserve"> </w:t>
      </w:r>
      <w:proofErr w:type="spellStart"/>
      <w:r w:rsidR="001F38DA">
        <w:rPr>
          <w:bCs/>
          <w:iCs/>
          <w:sz w:val="22"/>
          <w:szCs w:val="22"/>
        </w:rPr>
        <w:t>SCell</w:t>
      </w:r>
      <w:proofErr w:type="spellEnd"/>
      <w:r w:rsidR="001F38DA">
        <w:rPr>
          <w:bCs/>
          <w:iCs/>
          <w:sz w:val="22"/>
          <w:szCs w:val="22"/>
        </w:rPr>
        <w:t xml:space="preserve"> PUCCH-SR resources can be reused to lower the configuration overhead. </w:t>
      </w:r>
    </w:p>
    <w:p w14:paraId="32CE7629" w14:textId="77777777" w:rsidR="00227AD9" w:rsidRDefault="00227AD9" w:rsidP="00227AD9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</w:p>
    <w:p w14:paraId="3597DE02" w14:textId="61DDC741" w:rsidR="00227AD9" w:rsidRDefault="00227AD9" w:rsidP="00227AD9">
      <w:pPr>
        <w:overflowPunct/>
        <w:autoSpaceDE/>
        <w:autoSpaceDN/>
        <w:adjustRightInd/>
        <w:spacing w:after="0"/>
        <w:jc w:val="both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>Observation 2</w:t>
      </w:r>
      <w:r w:rsidRPr="00227AD9">
        <w:rPr>
          <w:b/>
          <w:iCs/>
          <w:sz w:val="22"/>
          <w:szCs w:val="22"/>
        </w:rPr>
        <w:t xml:space="preserve">: </w:t>
      </w:r>
      <w:bookmarkStart w:id="4" w:name="_Hlk68533091"/>
      <w:r w:rsidR="00991809" w:rsidRPr="00991809">
        <w:rPr>
          <w:bCs/>
          <w:i/>
          <w:sz w:val="22"/>
          <w:szCs w:val="22"/>
        </w:rPr>
        <w:t>When two PUCCH-SR resources are configured, the UE can determine the PUCCH-SR resource according to the TRP associated to the failed BFD-RS set.</w:t>
      </w:r>
    </w:p>
    <w:bookmarkEnd w:id="4"/>
    <w:p w14:paraId="1E2CC7C6" w14:textId="77777777" w:rsidR="00227AD9" w:rsidRDefault="00227AD9" w:rsidP="00227AD9">
      <w:pPr>
        <w:overflowPunct/>
        <w:autoSpaceDE/>
        <w:autoSpaceDN/>
        <w:adjustRightInd/>
        <w:spacing w:after="0"/>
        <w:jc w:val="both"/>
        <w:textAlignment w:val="auto"/>
        <w:rPr>
          <w:b/>
          <w:i/>
          <w:sz w:val="22"/>
          <w:szCs w:val="22"/>
        </w:rPr>
      </w:pPr>
    </w:p>
    <w:p w14:paraId="26B569BA" w14:textId="5C8DCB46" w:rsidR="00D84FA1" w:rsidRPr="00D84FA1" w:rsidRDefault="00227AD9" w:rsidP="00227AD9">
      <w:pPr>
        <w:overflowPunct/>
        <w:autoSpaceDE/>
        <w:autoSpaceDN/>
        <w:adjustRightInd/>
        <w:spacing w:after="0"/>
        <w:jc w:val="both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 xml:space="preserve">Proposal </w:t>
      </w:r>
      <w:r w:rsidR="00903871">
        <w:rPr>
          <w:b/>
          <w:i/>
          <w:sz w:val="22"/>
          <w:szCs w:val="22"/>
        </w:rPr>
        <w:t>3</w:t>
      </w:r>
      <w:r w:rsidRPr="00227AD9">
        <w:rPr>
          <w:b/>
          <w:i/>
          <w:sz w:val="22"/>
          <w:szCs w:val="22"/>
        </w:rPr>
        <w:t>:</w:t>
      </w:r>
      <w:r w:rsidRPr="009B2CC4">
        <w:rPr>
          <w:b/>
          <w:i/>
          <w:sz w:val="22"/>
          <w:szCs w:val="22"/>
        </w:rPr>
        <w:t xml:space="preserve"> </w:t>
      </w:r>
      <w:r w:rsidR="00D84FA1">
        <w:rPr>
          <w:bCs/>
          <w:i/>
          <w:sz w:val="22"/>
          <w:szCs w:val="22"/>
        </w:rPr>
        <w:t>For the PUCCH-SR resource configuration,</w:t>
      </w:r>
    </w:p>
    <w:p w14:paraId="044736B9" w14:textId="73FCCC70" w:rsidR="00D84FA1" w:rsidRPr="00D84FA1" w:rsidRDefault="00D84FA1" w:rsidP="00D84F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D84FA1">
        <w:rPr>
          <w:rFonts w:ascii="Times New Roman" w:hAnsi="Times New Roman"/>
          <w:bCs/>
          <w:i/>
        </w:rPr>
        <w:lastRenderedPageBreak/>
        <w:t>Support two PUCCH-SR resources where each PUCCH-SR resource is associated with each TRP.</w:t>
      </w:r>
    </w:p>
    <w:p w14:paraId="558F0F56" w14:textId="16A2F2BF" w:rsidR="00227AD9" w:rsidRPr="00D84FA1" w:rsidRDefault="00232490" w:rsidP="00D84FA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D84FA1">
        <w:rPr>
          <w:rFonts w:ascii="Times New Roman" w:hAnsi="Times New Roman"/>
          <w:bCs/>
          <w:i/>
        </w:rPr>
        <w:t xml:space="preserve">Consider reusing </w:t>
      </w:r>
      <w:proofErr w:type="spellStart"/>
      <w:r w:rsidRPr="00D84FA1">
        <w:rPr>
          <w:rFonts w:ascii="Times New Roman" w:hAnsi="Times New Roman"/>
          <w:bCs/>
          <w:i/>
        </w:rPr>
        <w:t>SCell</w:t>
      </w:r>
      <w:proofErr w:type="spellEnd"/>
      <w:r w:rsidRPr="00D84FA1">
        <w:rPr>
          <w:rFonts w:ascii="Times New Roman" w:hAnsi="Times New Roman"/>
          <w:bCs/>
          <w:i/>
        </w:rPr>
        <w:t xml:space="preserve"> PUCCH-SR for M-TRP BFR</w:t>
      </w:r>
      <w:r w:rsidR="00903871" w:rsidRPr="00D84FA1">
        <w:rPr>
          <w:rFonts w:ascii="Times New Roman" w:hAnsi="Times New Roman"/>
          <w:bCs/>
          <w:i/>
        </w:rPr>
        <w:t xml:space="preserve"> in the single PUCCH-SR resource configuration</w:t>
      </w:r>
      <w:r w:rsidRPr="00D84FA1">
        <w:rPr>
          <w:rFonts w:ascii="Times New Roman" w:hAnsi="Times New Roman"/>
          <w:bCs/>
          <w:i/>
        </w:rPr>
        <w:t xml:space="preserve">. </w:t>
      </w:r>
    </w:p>
    <w:p w14:paraId="41C38877" w14:textId="77777777" w:rsidR="00227AD9" w:rsidRDefault="00227AD9" w:rsidP="00227AD9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</w:p>
    <w:p w14:paraId="3ED6B27C" w14:textId="284633CC" w:rsidR="004210EB" w:rsidRPr="00627612" w:rsidRDefault="004210EB" w:rsidP="00227AD9">
      <w:pPr>
        <w:overflowPunct/>
        <w:autoSpaceDE/>
        <w:autoSpaceDN/>
        <w:adjustRightInd/>
        <w:spacing w:after="0"/>
        <w:ind w:firstLine="288"/>
        <w:jc w:val="both"/>
        <w:textAlignment w:val="auto"/>
        <w:rPr>
          <w:bCs/>
          <w:iCs/>
          <w:sz w:val="22"/>
          <w:szCs w:val="22"/>
        </w:rPr>
      </w:pPr>
      <w:r w:rsidRPr="00627612">
        <w:rPr>
          <w:bCs/>
          <w:iCs/>
          <w:sz w:val="22"/>
          <w:szCs w:val="22"/>
        </w:rPr>
        <w:t xml:space="preserve">The BFR MAC-CE </w:t>
      </w:r>
      <w:r w:rsidR="00FC456E" w:rsidRPr="00627612">
        <w:rPr>
          <w:bCs/>
          <w:iCs/>
          <w:sz w:val="22"/>
          <w:szCs w:val="22"/>
        </w:rPr>
        <w:t>can</w:t>
      </w:r>
      <w:r w:rsidRPr="00627612">
        <w:rPr>
          <w:bCs/>
          <w:iCs/>
          <w:sz w:val="22"/>
          <w:szCs w:val="22"/>
        </w:rPr>
        <w:t xml:space="preserve"> be enhanced to </w:t>
      </w:r>
      <w:r w:rsidR="00FC456E" w:rsidRPr="00627612">
        <w:rPr>
          <w:bCs/>
          <w:iCs/>
          <w:sz w:val="22"/>
          <w:szCs w:val="22"/>
        </w:rPr>
        <w:t>identify which procedure is triggered</w:t>
      </w:r>
      <w:r w:rsidRPr="00627612">
        <w:rPr>
          <w:bCs/>
          <w:iCs/>
          <w:sz w:val="22"/>
          <w:szCs w:val="22"/>
        </w:rPr>
        <w:t>. In the current</w:t>
      </w:r>
      <w:r w:rsidR="007A75B5" w:rsidRPr="00627612">
        <w:rPr>
          <w:bCs/>
          <w:iCs/>
          <w:sz w:val="22"/>
          <w:szCs w:val="22"/>
        </w:rPr>
        <w:t xml:space="preserve"> Rel-16</w:t>
      </w:r>
      <w:r w:rsidRPr="00627612">
        <w:rPr>
          <w:bCs/>
          <w:iCs/>
          <w:sz w:val="22"/>
          <w:szCs w:val="22"/>
        </w:rPr>
        <w:t xml:space="preserve"> BFR MAC-CE, the UE report</w:t>
      </w:r>
      <w:r w:rsidR="000E2FD8">
        <w:rPr>
          <w:bCs/>
          <w:iCs/>
          <w:sz w:val="22"/>
          <w:szCs w:val="22"/>
        </w:rPr>
        <w:t>s</w:t>
      </w:r>
      <w:r w:rsidRPr="00627612">
        <w:rPr>
          <w:bCs/>
          <w:iCs/>
          <w:sz w:val="22"/>
          <w:szCs w:val="22"/>
        </w:rPr>
        <w:t xml:space="preserve"> the</w:t>
      </w:r>
      <w:r w:rsidR="002F633E" w:rsidRPr="00627612">
        <w:rPr>
          <w:bCs/>
          <w:iCs/>
          <w:sz w:val="22"/>
          <w:szCs w:val="22"/>
        </w:rPr>
        <w:t xml:space="preserve"> failed</w:t>
      </w:r>
      <w:r w:rsidRPr="00627612">
        <w:rPr>
          <w:bCs/>
          <w:iCs/>
          <w:sz w:val="22"/>
          <w:szCs w:val="22"/>
        </w:rPr>
        <w:t xml:space="preserve"> cell</w:t>
      </w:r>
      <w:r w:rsidR="002F633E" w:rsidRPr="00627612">
        <w:rPr>
          <w:bCs/>
          <w:iCs/>
          <w:sz w:val="22"/>
          <w:szCs w:val="22"/>
        </w:rPr>
        <w:t>;</w:t>
      </w:r>
      <w:r w:rsidRPr="00627612">
        <w:rPr>
          <w:bCs/>
          <w:iCs/>
          <w:sz w:val="22"/>
          <w:szCs w:val="22"/>
        </w:rPr>
        <w:t xml:space="preserve"> </w:t>
      </w:r>
      <w:r w:rsidR="002F633E" w:rsidRPr="00627612">
        <w:rPr>
          <w:bCs/>
          <w:iCs/>
          <w:sz w:val="22"/>
          <w:szCs w:val="22"/>
        </w:rPr>
        <w:t>however, the TRP within the cell cannot be identified</w:t>
      </w:r>
      <w:r w:rsidRPr="00627612">
        <w:rPr>
          <w:bCs/>
          <w:iCs/>
          <w:sz w:val="22"/>
          <w:szCs w:val="22"/>
        </w:rPr>
        <w:t xml:space="preserve">. Based on the </w:t>
      </w:r>
      <w:r w:rsidR="002F633E" w:rsidRPr="00627612">
        <w:rPr>
          <w:bCs/>
          <w:iCs/>
          <w:sz w:val="22"/>
          <w:szCs w:val="22"/>
        </w:rPr>
        <w:t xml:space="preserve">Rel-17 enhancements to the BFD-RS sets, </w:t>
      </w:r>
      <w:r w:rsidRPr="00627612">
        <w:rPr>
          <w:bCs/>
          <w:iCs/>
          <w:sz w:val="22"/>
          <w:szCs w:val="22"/>
        </w:rPr>
        <w:t xml:space="preserve">the UE can determine the identity of the failed TRPs. </w:t>
      </w:r>
      <w:r w:rsidR="00295D3B">
        <w:rPr>
          <w:bCs/>
          <w:iCs/>
          <w:sz w:val="22"/>
          <w:szCs w:val="22"/>
        </w:rPr>
        <w:t xml:space="preserve">In our view, </w:t>
      </w:r>
      <w:proofErr w:type="gramStart"/>
      <w:r w:rsidR="00295D3B">
        <w:rPr>
          <w:bCs/>
          <w:iCs/>
          <w:sz w:val="22"/>
          <w:szCs w:val="22"/>
        </w:rPr>
        <w:t>it’s</w:t>
      </w:r>
      <w:proofErr w:type="gramEnd"/>
      <w:r w:rsidR="00295D3B">
        <w:rPr>
          <w:bCs/>
          <w:iCs/>
          <w:sz w:val="22"/>
          <w:szCs w:val="22"/>
        </w:rPr>
        <w:t xml:space="preserve"> preferred to use two dedicated PUCCH-SR resources where each is associated to a TRP because using MAC-CE requires higher latency and is less reliable than UCI decoding. </w:t>
      </w:r>
      <w:r w:rsidR="00C61544">
        <w:rPr>
          <w:bCs/>
          <w:iCs/>
          <w:sz w:val="22"/>
          <w:szCs w:val="22"/>
        </w:rPr>
        <w:t>However, i</w:t>
      </w:r>
      <w:r w:rsidR="00482C12">
        <w:rPr>
          <w:bCs/>
          <w:iCs/>
          <w:sz w:val="22"/>
          <w:szCs w:val="22"/>
        </w:rPr>
        <w:t>f only a single PUCCH-SR resource is available, t</w:t>
      </w:r>
      <w:r w:rsidRPr="00627612">
        <w:rPr>
          <w:bCs/>
          <w:iCs/>
          <w:sz w:val="22"/>
          <w:szCs w:val="22"/>
        </w:rPr>
        <w:t>hen the</w:t>
      </w:r>
      <w:r w:rsidR="004C1A73">
        <w:rPr>
          <w:bCs/>
          <w:iCs/>
          <w:sz w:val="22"/>
          <w:szCs w:val="22"/>
        </w:rPr>
        <w:t xml:space="preserve"> association from PUCCH to TRP is not 1-to-1, and </w:t>
      </w:r>
      <w:r w:rsidR="00816179">
        <w:rPr>
          <w:bCs/>
          <w:iCs/>
          <w:sz w:val="22"/>
          <w:szCs w:val="22"/>
        </w:rPr>
        <w:t>the MAC-CE can be used</w:t>
      </w:r>
      <w:r w:rsidR="00C61544">
        <w:rPr>
          <w:bCs/>
          <w:iCs/>
          <w:sz w:val="22"/>
          <w:szCs w:val="22"/>
        </w:rPr>
        <w:t xml:space="preserve"> to identify failed TRPs</w:t>
      </w:r>
      <w:r w:rsidR="00816179">
        <w:rPr>
          <w:bCs/>
          <w:iCs/>
          <w:sz w:val="22"/>
          <w:szCs w:val="22"/>
        </w:rPr>
        <w:t>. In this case, t</w:t>
      </w:r>
      <w:r w:rsidR="004C1A73">
        <w:rPr>
          <w:bCs/>
          <w:iCs/>
          <w:sz w:val="22"/>
          <w:szCs w:val="22"/>
        </w:rPr>
        <w:t>he</w:t>
      </w:r>
      <w:r w:rsidRPr="00627612">
        <w:rPr>
          <w:bCs/>
          <w:iCs/>
          <w:sz w:val="22"/>
          <w:szCs w:val="22"/>
        </w:rPr>
        <w:t xml:space="preserve"> UE </w:t>
      </w:r>
      <w:r w:rsidR="004B2937">
        <w:rPr>
          <w:bCs/>
          <w:iCs/>
          <w:sz w:val="22"/>
          <w:szCs w:val="22"/>
        </w:rPr>
        <w:t>should</w:t>
      </w:r>
      <w:r w:rsidR="004B2937" w:rsidRPr="00627612">
        <w:rPr>
          <w:bCs/>
          <w:iCs/>
          <w:sz w:val="22"/>
          <w:szCs w:val="22"/>
        </w:rPr>
        <w:t xml:space="preserve"> </w:t>
      </w:r>
      <w:r w:rsidRPr="00627612">
        <w:rPr>
          <w:bCs/>
          <w:iCs/>
          <w:sz w:val="22"/>
          <w:szCs w:val="22"/>
        </w:rPr>
        <w:t xml:space="preserve">include the failed TRP index in the BFR MAC-CE. </w:t>
      </w:r>
      <w:r w:rsidR="00B31BFF" w:rsidRPr="00627612">
        <w:rPr>
          <w:bCs/>
          <w:iCs/>
          <w:sz w:val="22"/>
          <w:szCs w:val="22"/>
        </w:rPr>
        <w:t xml:space="preserve">With the inclusion of the TRP and cell index, more than one TRP failure can be reported in one MAC-CE. </w:t>
      </w:r>
    </w:p>
    <w:p w14:paraId="4D8A051B" w14:textId="435BD3C7" w:rsidR="004210EB" w:rsidRPr="00627612" w:rsidRDefault="004210EB" w:rsidP="00227AD9">
      <w:pPr>
        <w:overflowPunct/>
        <w:autoSpaceDE/>
        <w:autoSpaceDN/>
        <w:adjustRightInd/>
        <w:spacing w:after="0"/>
        <w:jc w:val="both"/>
        <w:textAlignment w:val="auto"/>
        <w:rPr>
          <w:bCs/>
          <w:iCs/>
          <w:sz w:val="22"/>
          <w:szCs w:val="22"/>
        </w:rPr>
      </w:pPr>
    </w:p>
    <w:p w14:paraId="3AB210B3" w14:textId="5DA14249" w:rsidR="009B2CC4" w:rsidRPr="00227AD9" w:rsidRDefault="001942D4" w:rsidP="00227AD9">
      <w:pPr>
        <w:overflowPunct/>
        <w:autoSpaceDE/>
        <w:autoSpaceDN/>
        <w:adjustRightInd/>
        <w:spacing w:after="0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 xml:space="preserve">Observation </w:t>
      </w:r>
      <w:r w:rsidR="00227AD9">
        <w:rPr>
          <w:b/>
          <w:i/>
          <w:sz w:val="22"/>
          <w:szCs w:val="22"/>
        </w:rPr>
        <w:t>3</w:t>
      </w:r>
      <w:r w:rsidRPr="00227AD9">
        <w:rPr>
          <w:b/>
          <w:i/>
          <w:sz w:val="22"/>
          <w:szCs w:val="22"/>
        </w:rPr>
        <w:t>:</w:t>
      </w:r>
      <w:r w:rsidRPr="009B2CC4">
        <w:rPr>
          <w:b/>
          <w:i/>
          <w:sz w:val="22"/>
          <w:szCs w:val="22"/>
        </w:rPr>
        <w:t xml:space="preserve"> </w:t>
      </w:r>
      <w:r w:rsidR="008A0399">
        <w:rPr>
          <w:bCs/>
          <w:i/>
          <w:sz w:val="22"/>
          <w:szCs w:val="22"/>
        </w:rPr>
        <w:t>MAC-CE has a higher latency and a lower reliability compared to a PUCCH transmission.</w:t>
      </w:r>
    </w:p>
    <w:p w14:paraId="0623AC76" w14:textId="77777777" w:rsidR="00227AD9" w:rsidRDefault="00227AD9" w:rsidP="00227AD9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14:paraId="4EE0E4E6" w14:textId="017CB10D" w:rsidR="004210EB" w:rsidRPr="009B2CC4" w:rsidRDefault="004210EB" w:rsidP="00991809">
      <w:pPr>
        <w:overflowPunct/>
        <w:autoSpaceDE/>
        <w:autoSpaceDN/>
        <w:adjustRightInd/>
        <w:spacing w:after="0"/>
        <w:jc w:val="both"/>
        <w:textAlignment w:val="auto"/>
        <w:rPr>
          <w:b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 xml:space="preserve">Proposal </w:t>
      </w:r>
      <w:r w:rsidR="004839D8" w:rsidRPr="00227AD9">
        <w:rPr>
          <w:b/>
          <w:i/>
          <w:sz w:val="22"/>
          <w:szCs w:val="22"/>
        </w:rPr>
        <w:t>4</w:t>
      </w:r>
      <w:r w:rsidRPr="00227AD9">
        <w:rPr>
          <w:b/>
          <w:i/>
          <w:sz w:val="22"/>
          <w:szCs w:val="22"/>
        </w:rPr>
        <w:t>:</w:t>
      </w:r>
      <w:r w:rsidRPr="009B2CC4">
        <w:rPr>
          <w:b/>
          <w:i/>
          <w:sz w:val="22"/>
          <w:szCs w:val="22"/>
        </w:rPr>
        <w:t xml:space="preserve"> </w:t>
      </w:r>
      <w:r w:rsidRPr="00227AD9">
        <w:rPr>
          <w:bCs/>
          <w:i/>
          <w:sz w:val="22"/>
          <w:szCs w:val="22"/>
        </w:rPr>
        <w:t>Include index information of failed TRPs in BFR MAC-CE</w:t>
      </w:r>
      <w:r w:rsidR="008A0399">
        <w:rPr>
          <w:bCs/>
          <w:i/>
          <w:sz w:val="22"/>
          <w:szCs w:val="22"/>
        </w:rPr>
        <w:t xml:space="preserve"> if only one PUCCH-SR resource is configured</w:t>
      </w:r>
      <w:r w:rsidRPr="00227AD9">
        <w:rPr>
          <w:bCs/>
          <w:i/>
          <w:sz w:val="22"/>
          <w:szCs w:val="22"/>
        </w:rPr>
        <w:t>.</w:t>
      </w:r>
      <w:r w:rsidRPr="009B2CC4">
        <w:rPr>
          <w:b/>
          <w:i/>
          <w:sz w:val="22"/>
          <w:szCs w:val="22"/>
        </w:rPr>
        <w:t xml:space="preserve"> </w:t>
      </w:r>
    </w:p>
    <w:p w14:paraId="4DF756EF" w14:textId="24CEEC09" w:rsidR="00804BB7" w:rsidRPr="00627612" w:rsidRDefault="00804BB7" w:rsidP="00227AD9">
      <w:pPr>
        <w:overflowPunct/>
        <w:autoSpaceDE/>
        <w:autoSpaceDN/>
        <w:adjustRightInd/>
        <w:spacing w:after="0"/>
        <w:jc w:val="both"/>
        <w:textAlignment w:val="auto"/>
        <w:rPr>
          <w:b/>
          <w:i/>
          <w:sz w:val="22"/>
          <w:szCs w:val="22"/>
        </w:rPr>
      </w:pPr>
    </w:p>
    <w:p w14:paraId="5C09A7DF" w14:textId="59EE6E70" w:rsidR="00804BB7" w:rsidRDefault="00804BB7" w:rsidP="00F946DC">
      <w:pPr>
        <w:spacing w:after="0"/>
        <w:ind w:firstLine="288"/>
        <w:jc w:val="both"/>
        <w:rPr>
          <w:sz w:val="22"/>
          <w:szCs w:val="22"/>
        </w:rPr>
      </w:pPr>
      <w:r w:rsidRPr="00627612">
        <w:rPr>
          <w:sz w:val="22"/>
          <w:szCs w:val="22"/>
        </w:rPr>
        <w:t xml:space="preserve">One special case to consider is the case when both TRPs declare BFR simultaneously. If </w:t>
      </w:r>
      <w:r w:rsidR="00B07610" w:rsidRPr="00627612">
        <w:rPr>
          <w:sz w:val="22"/>
          <w:szCs w:val="22"/>
        </w:rPr>
        <w:t>BFR</w:t>
      </w:r>
      <w:r w:rsidR="00B07610">
        <w:rPr>
          <w:sz w:val="22"/>
          <w:szCs w:val="22"/>
        </w:rPr>
        <w:t xml:space="preserve"> for both</w:t>
      </w:r>
      <w:r w:rsidR="00B07610" w:rsidRPr="00627612">
        <w:rPr>
          <w:sz w:val="22"/>
          <w:szCs w:val="22"/>
        </w:rPr>
        <w:t xml:space="preserve"> </w:t>
      </w:r>
      <w:r w:rsidRPr="00627612">
        <w:rPr>
          <w:sz w:val="22"/>
          <w:szCs w:val="22"/>
        </w:rPr>
        <w:t>TRP1 and TRP2 are triggered at the same time, then it</w:t>
      </w:r>
      <w:r w:rsidR="00C13019">
        <w:rPr>
          <w:sz w:val="22"/>
          <w:szCs w:val="22"/>
        </w:rPr>
        <w:t xml:space="preserve"> i</w:t>
      </w:r>
      <w:r w:rsidRPr="00627612">
        <w:rPr>
          <w:sz w:val="22"/>
          <w:szCs w:val="22"/>
        </w:rPr>
        <w:t xml:space="preserve">s not clear how </w:t>
      </w:r>
      <w:r w:rsidR="00B07610">
        <w:rPr>
          <w:sz w:val="22"/>
          <w:szCs w:val="22"/>
        </w:rPr>
        <w:t>UE should react to such situation</w:t>
      </w:r>
      <w:r w:rsidRPr="00627612">
        <w:rPr>
          <w:sz w:val="22"/>
          <w:szCs w:val="22"/>
        </w:rPr>
        <w:t xml:space="preserve">. Such scenario represents a more severe case of beam failure, and hence it requires the quickest and most reliable response. Therefore, </w:t>
      </w:r>
      <w:r w:rsidR="00B07610">
        <w:rPr>
          <w:sz w:val="22"/>
          <w:szCs w:val="22"/>
        </w:rPr>
        <w:t xml:space="preserve">in our view, </w:t>
      </w:r>
      <w:r w:rsidRPr="00627612">
        <w:rPr>
          <w:sz w:val="22"/>
          <w:szCs w:val="22"/>
        </w:rPr>
        <w:t xml:space="preserve">the BFR associated to TRP1 or </w:t>
      </w:r>
      <w:proofErr w:type="spellStart"/>
      <w:r w:rsidRPr="00627612">
        <w:rPr>
          <w:sz w:val="22"/>
          <w:szCs w:val="22"/>
        </w:rPr>
        <w:t>PCell</w:t>
      </w:r>
      <w:proofErr w:type="spellEnd"/>
      <w:r w:rsidRPr="00627612">
        <w:rPr>
          <w:sz w:val="22"/>
          <w:szCs w:val="22"/>
        </w:rPr>
        <w:t xml:space="preserve"> should be prioritized. Then, like Rel-15 </w:t>
      </w:r>
      <w:proofErr w:type="spellStart"/>
      <w:r w:rsidRPr="00627612">
        <w:rPr>
          <w:sz w:val="22"/>
          <w:szCs w:val="22"/>
        </w:rPr>
        <w:t>PCell</w:t>
      </w:r>
      <w:proofErr w:type="spellEnd"/>
      <w:r w:rsidRPr="00627612">
        <w:rPr>
          <w:sz w:val="22"/>
          <w:szCs w:val="22"/>
        </w:rPr>
        <w:t xml:space="preserve"> BFR,</w:t>
      </w:r>
      <w:r w:rsidRPr="00627612" w:rsidDel="006F3D4C">
        <w:rPr>
          <w:sz w:val="22"/>
          <w:szCs w:val="22"/>
        </w:rPr>
        <w:t xml:space="preserve"> </w:t>
      </w:r>
      <w:r w:rsidRPr="00627612">
        <w:rPr>
          <w:sz w:val="22"/>
          <w:szCs w:val="22"/>
        </w:rPr>
        <w:t xml:space="preserve">non-contention-based PRACH resource can be used. </w:t>
      </w:r>
    </w:p>
    <w:p w14:paraId="1CB98033" w14:textId="77777777" w:rsidR="004B2937" w:rsidRPr="00627612" w:rsidRDefault="004B2937" w:rsidP="00227AD9">
      <w:pPr>
        <w:spacing w:after="0"/>
        <w:ind w:firstLine="288"/>
        <w:jc w:val="both"/>
        <w:rPr>
          <w:sz w:val="22"/>
          <w:szCs w:val="22"/>
          <w:lang w:val="en-US"/>
        </w:rPr>
      </w:pPr>
    </w:p>
    <w:p w14:paraId="73CBCA04" w14:textId="64C7222F" w:rsidR="008E1D3F" w:rsidRPr="00B07610" w:rsidRDefault="00804BB7" w:rsidP="00227AD9">
      <w:pPr>
        <w:spacing w:after="0"/>
        <w:rPr>
          <w:b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>Proposal 5:</w:t>
      </w:r>
      <w:r w:rsidRPr="00B07610">
        <w:rPr>
          <w:b/>
          <w:i/>
          <w:sz w:val="22"/>
          <w:szCs w:val="22"/>
        </w:rPr>
        <w:t xml:space="preserve"> </w:t>
      </w:r>
      <w:r w:rsidRPr="00227AD9">
        <w:rPr>
          <w:bCs/>
          <w:i/>
          <w:sz w:val="22"/>
          <w:szCs w:val="22"/>
        </w:rPr>
        <w:t xml:space="preserve">If beam failure is detected at both TRP simultaneously, the BFR associated to TRP1 or </w:t>
      </w:r>
      <w:proofErr w:type="spellStart"/>
      <w:r w:rsidRPr="00227AD9">
        <w:rPr>
          <w:bCs/>
          <w:i/>
          <w:sz w:val="22"/>
          <w:szCs w:val="22"/>
        </w:rPr>
        <w:t>PCell</w:t>
      </w:r>
      <w:proofErr w:type="spellEnd"/>
      <w:r w:rsidRPr="00227AD9">
        <w:rPr>
          <w:bCs/>
          <w:i/>
          <w:sz w:val="22"/>
          <w:szCs w:val="22"/>
        </w:rPr>
        <w:t xml:space="preserve"> should be prioritized.</w:t>
      </w:r>
      <w:r w:rsidRPr="00B07610">
        <w:rPr>
          <w:b/>
          <w:i/>
          <w:sz w:val="22"/>
          <w:szCs w:val="22"/>
        </w:rPr>
        <w:t xml:space="preserve"> </w:t>
      </w:r>
    </w:p>
    <w:p w14:paraId="63CD3317" w14:textId="77777777" w:rsidR="00B07610" w:rsidRPr="00627612" w:rsidRDefault="00B07610" w:rsidP="00227AD9">
      <w:pPr>
        <w:spacing w:after="0"/>
        <w:rPr>
          <w:b/>
          <w:i/>
          <w:sz w:val="22"/>
          <w:szCs w:val="22"/>
        </w:rPr>
      </w:pPr>
    </w:p>
    <w:p w14:paraId="4EAB9447" w14:textId="77777777" w:rsidR="00C4142E" w:rsidRPr="00E913CF" w:rsidRDefault="00C4142E" w:rsidP="00227AD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4BC600F8" w:rsidR="00C4142E" w:rsidRPr="00F7651C" w:rsidRDefault="00A66C9D" w:rsidP="00227AD9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724B10">
        <w:rPr>
          <w:rFonts w:eastAsiaTheme="minorEastAsia" w:cs="Times"/>
          <w:sz w:val="22"/>
          <w:szCs w:val="22"/>
          <w:lang w:eastAsia="zh-CN"/>
        </w:rPr>
        <w:t xml:space="preserve">discussed the multi-TRP </w:t>
      </w:r>
      <w:r w:rsidR="00864309">
        <w:rPr>
          <w:rFonts w:eastAsiaTheme="minorEastAsia" w:cs="Times"/>
          <w:sz w:val="22"/>
          <w:szCs w:val="22"/>
          <w:lang w:eastAsia="zh-CN"/>
        </w:rPr>
        <w:t>beam management</w:t>
      </w:r>
      <w:r w:rsidR="00724B10">
        <w:rPr>
          <w:rFonts w:eastAsiaTheme="minorEastAsia" w:cs="Times"/>
          <w:sz w:val="22"/>
          <w:szCs w:val="22"/>
          <w:lang w:eastAsia="zh-CN"/>
        </w:rPr>
        <w:t xml:space="preserve"> enhancements</w:t>
      </w:r>
      <w:r w:rsidR="00864309">
        <w:rPr>
          <w:rFonts w:eastAsiaTheme="minorEastAsia" w:cs="Times"/>
          <w:sz w:val="22"/>
          <w:szCs w:val="22"/>
          <w:lang w:eastAsia="zh-CN"/>
        </w:rPr>
        <w:t xml:space="preserve"> for partial BFR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86078A">
        <w:rPr>
          <w:rFonts w:eastAsiaTheme="minorEastAsia" w:cs="Times"/>
          <w:sz w:val="22"/>
          <w:szCs w:val="22"/>
          <w:lang w:eastAsia="zh-CN"/>
        </w:rPr>
        <w:t xml:space="preserve"> and proposals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227AD9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695A1F71" w14:textId="1E7CC43E" w:rsidR="00B07610" w:rsidRDefault="00B07610" w:rsidP="00227AD9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0C6F38">
        <w:rPr>
          <w:b/>
          <w:i/>
          <w:sz w:val="22"/>
          <w:szCs w:val="22"/>
        </w:rPr>
        <w:t>Observation 1:</w:t>
      </w:r>
      <w:r w:rsidRPr="00B07610">
        <w:rPr>
          <w:b/>
          <w:i/>
          <w:sz w:val="22"/>
          <w:szCs w:val="22"/>
        </w:rPr>
        <w:t xml:space="preserve"> </w:t>
      </w:r>
      <w:r w:rsidRPr="000C6F38">
        <w:rPr>
          <w:bCs/>
          <w:i/>
          <w:sz w:val="22"/>
          <w:szCs w:val="22"/>
        </w:rPr>
        <w:t>The UE can explicitly determine the NBI-RS per TRP.</w:t>
      </w:r>
      <w:r w:rsidRPr="000C6F38">
        <w:rPr>
          <w:bCs/>
          <w:i/>
          <w:sz w:val="22"/>
          <w:szCs w:val="22"/>
        </w:rPr>
        <w:br/>
      </w:r>
    </w:p>
    <w:p w14:paraId="585F589B" w14:textId="7F877565" w:rsidR="00991809" w:rsidRDefault="00C31A03" w:rsidP="00991809">
      <w:pPr>
        <w:overflowPunct/>
        <w:autoSpaceDE/>
        <w:autoSpaceDN/>
        <w:adjustRightInd/>
        <w:spacing w:after="0"/>
        <w:jc w:val="both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>Observation 2</w:t>
      </w:r>
      <w:r w:rsidRPr="00227AD9">
        <w:rPr>
          <w:b/>
          <w:iCs/>
          <w:sz w:val="22"/>
          <w:szCs w:val="22"/>
        </w:rPr>
        <w:t xml:space="preserve">: </w:t>
      </w:r>
      <w:r w:rsidR="00991809" w:rsidRPr="00991809">
        <w:rPr>
          <w:bCs/>
          <w:i/>
          <w:sz w:val="22"/>
          <w:szCs w:val="22"/>
        </w:rPr>
        <w:t>When two PUCCH-SR resources are configured, the UE can determine the PUCCH-SR resource according to the TRP associated to the failed BFD-RS set.</w:t>
      </w:r>
    </w:p>
    <w:p w14:paraId="476E0BCE" w14:textId="5CD7258C" w:rsidR="00C31A03" w:rsidRDefault="00C31A03" w:rsidP="00C31A03">
      <w:pPr>
        <w:overflowPunct/>
        <w:autoSpaceDE/>
        <w:autoSpaceDN/>
        <w:adjustRightInd/>
        <w:spacing w:after="0"/>
        <w:jc w:val="both"/>
        <w:textAlignment w:val="auto"/>
        <w:rPr>
          <w:bCs/>
          <w:i/>
          <w:sz w:val="22"/>
          <w:szCs w:val="22"/>
        </w:rPr>
      </w:pPr>
    </w:p>
    <w:p w14:paraId="68722659" w14:textId="77777777" w:rsidR="00DC36B5" w:rsidRDefault="00DC36B5" w:rsidP="00227AD9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14:paraId="2B37B7BF" w14:textId="77777777" w:rsidR="00C31A03" w:rsidRPr="00227AD9" w:rsidRDefault="00C31A03" w:rsidP="00C31A03">
      <w:pPr>
        <w:overflowPunct/>
        <w:autoSpaceDE/>
        <w:autoSpaceDN/>
        <w:adjustRightInd/>
        <w:spacing w:after="0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3</w:t>
      </w:r>
      <w:r w:rsidRPr="00227AD9">
        <w:rPr>
          <w:b/>
          <w:i/>
          <w:sz w:val="22"/>
          <w:szCs w:val="22"/>
        </w:rPr>
        <w:t>:</w:t>
      </w:r>
      <w:r w:rsidRPr="009B2CC4">
        <w:rPr>
          <w:b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MAC-CE has a higher latency and a lower reliability compared to a PUCCH transmission.</w:t>
      </w:r>
    </w:p>
    <w:p w14:paraId="350C0AAB" w14:textId="77777777" w:rsidR="00B07610" w:rsidRDefault="00B07610" w:rsidP="00227AD9">
      <w:pPr>
        <w:spacing w:after="0"/>
        <w:rPr>
          <w:b/>
          <w:i/>
          <w:sz w:val="22"/>
          <w:szCs w:val="22"/>
        </w:rPr>
      </w:pPr>
    </w:p>
    <w:p w14:paraId="715ADE91" w14:textId="5EBDDE75" w:rsidR="00B07610" w:rsidRPr="000C6F38" w:rsidRDefault="00B07610" w:rsidP="00227AD9">
      <w:pPr>
        <w:spacing w:after="0"/>
        <w:rPr>
          <w:bCs/>
          <w:i/>
          <w:sz w:val="22"/>
          <w:szCs w:val="22"/>
        </w:rPr>
      </w:pPr>
      <w:r w:rsidRPr="000C6F38">
        <w:rPr>
          <w:b/>
          <w:i/>
          <w:sz w:val="22"/>
          <w:szCs w:val="22"/>
        </w:rPr>
        <w:t>Proposal 1:</w:t>
      </w:r>
      <w:r w:rsidRPr="00C6520C">
        <w:rPr>
          <w:b/>
          <w:i/>
          <w:sz w:val="22"/>
          <w:szCs w:val="22"/>
        </w:rPr>
        <w:t xml:space="preserve"> </w:t>
      </w:r>
      <w:r w:rsidRPr="000C6F38">
        <w:rPr>
          <w:bCs/>
          <w:i/>
          <w:sz w:val="22"/>
          <w:szCs w:val="22"/>
        </w:rPr>
        <w:t>For BFD-RSs and BFD-RS sets</w:t>
      </w:r>
    </w:p>
    <w:p w14:paraId="46195F28" w14:textId="77777777" w:rsidR="00B07610" w:rsidRPr="000C6F38" w:rsidRDefault="00B07610" w:rsidP="00227AD9">
      <w:pPr>
        <w:pStyle w:val="ListParagraph"/>
        <w:numPr>
          <w:ilvl w:val="0"/>
          <w:numId w:val="22"/>
        </w:numPr>
        <w:rPr>
          <w:rFonts w:ascii="Times New Roman" w:hAnsi="Times New Roman"/>
          <w:bCs/>
          <w:i/>
        </w:rPr>
      </w:pPr>
      <w:r w:rsidRPr="000C6F38">
        <w:rPr>
          <w:rFonts w:ascii="Times New Roman" w:hAnsi="Times New Roman"/>
          <w:bCs/>
          <w:i/>
        </w:rPr>
        <w:t>Keep the same number of BFD-RS per set (10) as Rel-15/</w:t>
      </w:r>
      <w:proofErr w:type="gramStart"/>
      <w:r w:rsidRPr="000C6F38">
        <w:rPr>
          <w:rFonts w:ascii="Times New Roman" w:hAnsi="Times New Roman"/>
          <w:bCs/>
          <w:i/>
        </w:rPr>
        <w:t>16</w:t>
      </w:r>
      <w:proofErr w:type="gramEnd"/>
    </w:p>
    <w:p w14:paraId="56644C62" w14:textId="77777777" w:rsidR="00B07610" w:rsidRPr="000C6F38" w:rsidRDefault="00B07610" w:rsidP="00227AD9">
      <w:pPr>
        <w:pStyle w:val="ListParagraph"/>
        <w:numPr>
          <w:ilvl w:val="0"/>
          <w:numId w:val="22"/>
        </w:numPr>
        <w:rPr>
          <w:rFonts w:ascii="Times New Roman" w:hAnsi="Times New Roman"/>
          <w:bCs/>
          <w:i/>
        </w:rPr>
      </w:pPr>
      <w:r w:rsidRPr="000C6F38">
        <w:rPr>
          <w:rFonts w:ascii="Times New Roman" w:hAnsi="Times New Roman"/>
          <w:bCs/>
          <w:i/>
        </w:rPr>
        <w:t xml:space="preserve">Increase max number of BFD-RSs across all BFD-RS sets per DL BWP to 20  </w:t>
      </w:r>
    </w:p>
    <w:p w14:paraId="375C3785" w14:textId="77777777" w:rsidR="00B07610" w:rsidRDefault="00B07610" w:rsidP="00227AD9">
      <w:pPr>
        <w:spacing w:after="0"/>
        <w:rPr>
          <w:b/>
          <w:i/>
          <w:sz w:val="22"/>
          <w:szCs w:val="22"/>
        </w:rPr>
      </w:pPr>
    </w:p>
    <w:p w14:paraId="17235318" w14:textId="16BD5B49" w:rsidR="00B07610" w:rsidRPr="00B07610" w:rsidRDefault="00B07610" w:rsidP="00227AD9">
      <w:pPr>
        <w:spacing w:after="0"/>
        <w:rPr>
          <w:b/>
          <w:i/>
          <w:sz w:val="22"/>
          <w:szCs w:val="22"/>
        </w:rPr>
      </w:pPr>
      <w:r w:rsidRPr="000C6F38">
        <w:rPr>
          <w:b/>
          <w:i/>
          <w:sz w:val="22"/>
          <w:szCs w:val="22"/>
        </w:rPr>
        <w:t>Proposal 2:</w:t>
      </w:r>
      <w:r w:rsidRPr="00B07610">
        <w:rPr>
          <w:b/>
          <w:i/>
          <w:sz w:val="22"/>
          <w:szCs w:val="22"/>
        </w:rPr>
        <w:t xml:space="preserve">  </w:t>
      </w:r>
      <w:r w:rsidRPr="000C6F38">
        <w:rPr>
          <w:bCs/>
          <w:i/>
          <w:sz w:val="22"/>
          <w:szCs w:val="22"/>
        </w:rPr>
        <w:t xml:space="preserve">BFD-RS </w:t>
      </w:r>
      <w:proofErr w:type="gramStart"/>
      <w:r w:rsidRPr="000C6F38">
        <w:rPr>
          <w:bCs/>
          <w:i/>
          <w:sz w:val="22"/>
          <w:szCs w:val="22"/>
        </w:rPr>
        <w:t>set</w:t>
      </w:r>
      <w:proofErr w:type="gramEnd"/>
      <w:r w:rsidRPr="000C6F38">
        <w:rPr>
          <w:bCs/>
          <w:i/>
          <w:sz w:val="22"/>
          <w:szCs w:val="22"/>
        </w:rPr>
        <w:t xml:space="preserve"> and NBI-RS are explicitly linked through RRC configuration</w:t>
      </w:r>
      <w:r w:rsidR="00227AD9">
        <w:rPr>
          <w:bCs/>
          <w:i/>
          <w:sz w:val="22"/>
          <w:szCs w:val="22"/>
        </w:rPr>
        <w:t>.</w:t>
      </w:r>
    </w:p>
    <w:p w14:paraId="3F8B5D95" w14:textId="77777777" w:rsidR="00B07610" w:rsidRPr="00627612" w:rsidRDefault="00B07610" w:rsidP="00227AD9">
      <w:pPr>
        <w:spacing w:after="0"/>
        <w:jc w:val="both"/>
        <w:rPr>
          <w:b/>
          <w:i/>
          <w:sz w:val="22"/>
          <w:szCs w:val="22"/>
        </w:rPr>
      </w:pPr>
    </w:p>
    <w:p w14:paraId="4E6ED435" w14:textId="77777777" w:rsidR="00C31A03" w:rsidRPr="00D84FA1" w:rsidRDefault="00C31A03" w:rsidP="007F2CCC">
      <w:pPr>
        <w:overflowPunct/>
        <w:autoSpaceDE/>
        <w:autoSpaceDN/>
        <w:adjustRightInd/>
        <w:spacing w:after="0"/>
        <w:jc w:val="both"/>
        <w:textAlignment w:val="auto"/>
        <w:rPr>
          <w:bCs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3</w:t>
      </w:r>
      <w:r w:rsidRPr="00227AD9">
        <w:rPr>
          <w:b/>
          <w:i/>
          <w:sz w:val="22"/>
          <w:szCs w:val="22"/>
        </w:rPr>
        <w:t>:</w:t>
      </w:r>
      <w:r w:rsidRPr="009B2CC4">
        <w:rPr>
          <w:b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For the PUCCH-SR resource configuration,</w:t>
      </w:r>
    </w:p>
    <w:p w14:paraId="0CCFD59D" w14:textId="77777777" w:rsidR="00C31A03" w:rsidRPr="00D84FA1" w:rsidRDefault="00C31A03" w:rsidP="007F2CCC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D84FA1">
        <w:rPr>
          <w:rFonts w:ascii="Times New Roman" w:hAnsi="Times New Roman"/>
          <w:bCs/>
          <w:i/>
        </w:rPr>
        <w:t>Support two PUCCH-SR resources where each PUCCH-SR resource is associated with each TRP.</w:t>
      </w:r>
    </w:p>
    <w:p w14:paraId="62653EFC" w14:textId="124730E9" w:rsidR="00B07610" w:rsidRPr="00C31A03" w:rsidRDefault="00C31A03" w:rsidP="007F2CCC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D84FA1">
        <w:rPr>
          <w:rFonts w:ascii="Times New Roman" w:hAnsi="Times New Roman"/>
          <w:bCs/>
          <w:i/>
        </w:rPr>
        <w:t xml:space="preserve">Consider reusing </w:t>
      </w:r>
      <w:proofErr w:type="spellStart"/>
      <w:r w:rsidRPr="00D84FA1">
        <w:rPr>
          <w:rFonts w:ascii="Times New Roman" w:hAnsi="Times New Roman"/>
          <w:bCs/>
          <w:i/>
        </w:rPr>
        <w:t>SCell</w:t>
      </w:r>
      <w:proofErr w:type="spellEnd"/>
      <w:r w:rsidRPr="00D84FA1">
        <w:rPr>
          <w:rFonts w:ascii="Times New Roman" w:hAnsi="Times New Roman"/>
          <w:bCs/>
          <w:i/>
        </w:rPr>
        <w:t xml:space="preserve"> PUCCH-SR for M-TRP BFR in the single PUCCH-SR resource configuration. </w:t>
      </w:r>
      <w:r w:rsidR="00B07610" w:rsidRPr="00C31A03">
        <w:rPr>
          <w:b/>
          <w:i/>
        </w:rPr>
        <w:br/>
      </w:r>
    </w:p>
    <w:p w14:paraId="4381F761" w14:textId="77777777" w:rsidR="00C31A03" w:rsidRPr="009B2CC4" w:rsidRDefault="00C31A03" w:rsidP="007F2CCC">
      <w:pPr>
        <w:overflowPunct/>
        <w:autoSpaceDE/>
        <w:autoSpaceDN/>
        <w:adjustRightInd/>
        <w:spacing w:after="0"/>
        <w:jc w:val="both"/>
        <w:textAlignment w:val="auto"/>
        <w:rPr>
          <w:b/>
          <w:i/>
          <w:sz w:val="22"/>
          <w:szCs w:val="22"/>
        </w:rPr>
      </w:pPr>
      <w:r w:rsidRPr="00227AD9">
        <w:rPr>
          <w:b/>
          <w:i/>
          <w:sz w:val="22"/>
          <w:szCs w:val="22"/>
        </w:rPr>
        <w:t>Proposal 4:</w:t>
      </w:r>
      <w:r w:rsidRPr="009B2CC4">
        <w:rPr>
          <w:b/>
          <w:i/>
          <w:sz w:val="22"/>
          <w:szCs w:val="22"/>
        </w:rPr>
        <w:t xml:space="preserve"> </w:t>
      </w:r>
      <w:r w:rsidRPr="00227AD9">
        <w:rPr>
          <w:bCs/>
          <w:i/>
          <w:sz w:val="22"/>
          <w:szCs w:val="22"/>
        </w:rPr>
        <w:t>Include index information of failed TRPs in BFR MAC-CE</w:t>
      </w:r>
      <w:r>
        <w:rPr>
          <w:bCs/>
          <w:i/>
          <w:sz w:val="22"/>
          <w:szCs w:val="22"/>
        </w:rPr>
        <w:t xml:space="preserve"> if only one PUCCH-SR resource is configured</w:t>
      </w:r>
      <w:r w:rsidRPr="00227AD9">
        <w:rPr>
          <w:bCs/>
          <w:i/>
          <w:sz w:val="22"/>
          <w:szCs w:val="22"/>
        </w:rPr>
        <w:t>.</w:t>
      </w:r>
      <w:r w:rsidRPr="009B2CC4">
        <w:rPr>
          <w:b/>
          <w:i/>
          <w:sz w:val="22"/>
          <w:szCs w:val="22"/>
        </w:rPr>
        <w:t xml:space="preserve"> </w:t>
      </w:r>
    </w:p>
    <w:p w14:paraId="4249DC0D" w14:textId="77777777" w:rsidR="00B07610" w:rsidRPr="00627612" w:rsidRDefault="00B07610" w:rsidP="007F2CCC">
      <w:pPr>
        <w:overflowPunct/>
        <w:autoSpaceDE/>
        <w:autoSpaceDN/>
        <w:adjustRightInd/>
        <w:spacing w:after="0"/>
        <w:jc w:val="both"/>
        <w:textAlignment w:val="auto"/>
        <w:rPr>
          <w:b/>
          <w:i/>
          <w:sz w:val="22"/>
          <w:szCs w:val="22"/>
        </w:rPr>
      </w:pPr>
    </w:p>
    <w:p w14:paraId="71628BFA" w14:textId="77777777" w:rsidR="006E3C23" w:rsidRDefault="00B07610" w:rsidP="007F2CCC">
      <w:pPr>
        <w:spacing w:after="0"/>
        <w:jc w:val="both"/>
        <w:rPr>
          <w:bCs/>
          <w:i/>
          <w:sz w:val="22"/>
          <w:szCs w:val="22"/>
        </w:rPr>
      </w:pPr>
      <w:r w:rsidRPr="000C6F38">
        <w:rPr>
          <w:b/>
          <w:i/>
          <w:sz w:val="22"/>
          <w:szCs w:val="22"/>
        </w:rPr>
        <w:lastRenderedPageBreak/>
        <w:t>Proposal 5:</w:t>
      </w:r>
      <w:r w:rsidRPr="00B07610">
        <w:rPr>
          <w:b/>
          <w:i/>
          <w:sz w:val="22"/>
          <w:szCs w:val="22"/>
        </w:rPr>
        <w:t xml:space="preserve"> </w:t>
      </w:r>
      <w:r w:rsidRPr="000C6F38">
        <w:rPr>
          <w:bCs/>
          <w:i/>
          <w:sz w:val="22"/>
          <w:szCs w:val="22"/>
        </w:rPr>
        <w:t xml:space="preserve">If beam failure is detected at both TRP simultaneously, the BFR associated to TRP1 or </w:t>
      </w:r>
      <w:proofErr w:type="spellStart"/>
      <w:r w:rsidRPr="000C6F38">
        <w:rPr>
          <w:bCs/>
          <w:i/>
          <w:sz w:val="22"/>
          <w:szCs w:val="22"/>
        </w:rPr>
        <w:t>PCell</w:t>
      </w:r>
      <w:proofErr w:type="spellEnd"/>
      <w:r w:rsidRPr="000C6F38">
        <w:rPr>
          <w:bCs/>
          <w:i/>
          <w:sz w:val="22"/>
          <w:szCs w:val="22"/>
        </w:rPr>
        <w:t xml:space="preserve"> should be prioritized.</w:t>
      </w:r>
    </w:p>
    <w:p w14:paraId="58488897" w14:textId="59B43503" w:rsidR="00B07610" w:rsidRPr="000C6F38" w:rsidRDefault="00B07610" w:rsidP="00227AD9">
      <w:pPr>
        <w:spacing w:after="0"/>
        <w:rPr>
          <w:b/>
          <w:i/>
          <w:sz w:val="22"/>
          <w:szCs w:val="22"/>
        </w:rPr>
      </w:pPr>
      <w:r w:rsidRPr="00B07610">
        <w:rPr>
          <w:b/>
          <w:i/>
          <w:sz w:val="22"/>
          <w:szCs w:val="22"/>
        </w:rPr>
        <w:t xml:space="preserve"> </w:t>
      </w:r>
    </w:p>
    <w:p w14:paraId="32220EEF" w14:textId="77777777" w:rsidR="00C4142E" w:rsidRPr="00E913CF" w:rsidRDefault="00C4142E" w:rsidP="00227AD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227AD9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 xml:space="preserve">, Spain, December 9-12, </w:t>
      </w:r>
      <w:proofErr w:type="gramStart"/>
      <w:r w:rsidR="000E63A0" w:rsidRPr="00234B99">
        <w:rPr>
          <w:rFonts w:cs="Times"/>
          <w:sz w:val="22"/>
          <w:szCs w:val="20"/>
        </w:rPr>
        <w:t>2019</w:t>
      </w:r>
      <w:proofErr w:type="gramEnd"/>
      <w:r w:rsidR="000E63A0" w:rsidRPr="00234B99">
        <w:rPr>
          <w:rFonts w:cs="Times"/>
          <w:sz w:val="22"/>
          <w:szCs w:val="20"/>
        </w:rPr>
        <w:tab/>
      </w:r>
    </w:p>
    <w:p w14:paraId="414A1044" w14:textId="0702CF0D" w:rsidR="009538E1" w:rsidRPr="00F80467" w:rsidRDefault="0022592A" w:rsidP="00227AD9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</w:t>
      </w:r>
      <w:r w:rsidR="008326DB">
        <w:rPr>
          <w:rFonts w:eastAsiaTheme="minorEastAsia" w:cs="Times"/>
          <w:sz w:val="22"/>
          <w:szCs w:val="20"/>
          <w:lang w:eastAsia="zh-CN"/>
        </w:rPr>
        <w:t>4</w:t>
      </w:r>
      <w:r>
        <w:rPr>
          <w:rFonts w:eastAsiaTheme="minorEastAsia" w:cs="Times"/>
          <w:sz w:val="22"/>
          <w:szCs w:val="20"/>
          <w:lang w:eastAsia="zh-CN"/>
        </w:rPr>
        <w:t>-e, e-Meeting, August 2020</w:t>
      </w:r>
    </w:p>
    <w:sectPr w:rsidR="009538E1" w:rsidRPr="00F80467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E1338" w14:textId="77777777" w:rsidR="003F4882" w:rsidRDefault="003F4882">
      <w:r>
        <w:separator/>
      </w:r>
    </w:p>
  </w:endnote>
  <w:endnote w:type="continuationSeparator" w:id="0">
    <w:p w14:paraId="4F9DD038" w14:textId="77777777" w:rsidR="003F4882" w:rsidRDefault="003F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510C8" w14:textId="77777777" w:rsidR="003F4882" w:rsidRDefault="003F4882">
      <w:r>
        <w:separator/>
      </w:r>
    </w:p>
  </w:footnote>
  <w:footnote w:type="continuationSeparator" w:id="0">
    <w:p w14:paraId="55AE3EC9" w14:textId="77777777" w:rsidR="003F4882" w:rsidRDefault="003F4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D20AD"/>
    <w:multiLevelType w:val="multilevel"/>
    <w:tmpl w:val="2B1D2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2C0513"/>
    <w:multiLevelType w:val="hybridMultilevel"/>
    <w:tmpl w:val="B68C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238AA"/>
    <w:multiLevelType w:val="multilevel"/>
    <w:tmpl w:val="35F23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A2D97"/>
    <w:multiLevelType w:val="hybridMultilevel"/>
    <w:tmpl w:val="69AA36BE"/>
    <w:lvl w:ilvl="0" w:tplc="71961218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1E96AAFA"/>
    <w:lvl w:ilvl="0" w:tplc="0CE8A2E0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B16C0EC4">
      <w:start w:val="3"/>
      <w:numFmt w:val="lowerLetter"/>
      <w:lvlText w:val="%2."/>
      <w:lvlJc w:val="left"/>
      <w:pPr>
        <w:ind w:left="136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595E46D1"/>
    <w:multiLevelType w:val="multilevel"/>
    <w:tmpl w:val="595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16AD9"/>
    <w:multiLevelType w:val="hybridMultilevel"/>
    <w:tmpl w:val="80F4745C"/>
    <w:lvl w:ilvl="0" w:tplc="71961218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C35C4"/>
    <w:multiLevelType w:val="hybridMultilevel"/>
    <w:tmpl w:val="1436A688"/>
    <w:lvl w:ilvl="0" w:tplc="4CBEAA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6"/>
  </w:num>
  <w:num w:numId="7">
    <w:abstractNumId w:val="11"/>
    <w:lvlOverride w:ilvl="0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9"/>
  </w:num>
  <w:num w:numId="12">
    <w:abstractNumId w:val="17"/>
  </w:num>
  <w:num w:numId="13">
    <w:abstractNumId w:val="20"/>
  </w:num>
  <w:num w:numId="14">
    <w:abstractNumId w:val="7"/>
  </w:num>
  <w:num w:numId="15">
    <w:abstractNumId w:val="12"/>
  </w:num>
  <w:num w:numId="16">
    <w:abstractNumId w:val="15"/>
  </w:num>
  <w:num w:numId="17">
    <w:abstractNumId w:val="3"/>
  </w:num>
  <w:num w:numId="18">
    <w:abstractNumId w:val="10"/>
  </w:num>
  <w:num w:numId="19">
    <w:abstractNumId w:val="2"/>
  </w:num>
  <w:num w:numId="20">
    <w:abstractNumId w:val="19"/>
  </w:num>
  <w:num w:numId="21">
    <w:abstractNumId w:val="13"/>
  </w:num>
  <w:num w:numId="2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95F"/>
    <w:rsid w:val="00007CEF"/>
    <w:rsid w:val="0001004F"/>
    <w:rsid w:val="000101EF"/>
    <w:rsid w:val="00010CF1"/>
    <w:rsid w:val="00010E97"/>
    <w:rsid w:val="00010FD1"/>
    <w:rsid w:val="00011386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D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5E2C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2B6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2A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08D"/>
    <w:rsid w:val="00046CD6"/>
    <w:rsid w:val="00046CE4"/>
    <w:rsid w:val="00046CFA"/>
    <w:rsid w:val="00046DE5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E50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400"/>
    <w:rsid w:val="000667D1"/>
    <w:rsid w:val="0006683F"/>
    <w:rsid w:val="00066DAF"/>
    <w:rsid w:val="00066E05"/>
    <w:rsid w:val="00067087"/>
    <w:rsid w:val="000671F8"/>
    <w:rsid w:val="00067200"/>
    <w:rsid w:val="0006739D"/>
    <w:rsid w:val="00067406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07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14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97B1F"/>
    <w:rsid w:val="000A0253"/>
    <w:rsid w:val="000A02DC"/>
    <w:rsid w:val="000A0CA1"/>
    <w:rsid w:val="000A0E99"/>
    <w:rsid w:val="000A182B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091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01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2FD8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ABE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9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1DB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3F9C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ABD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382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1F72"/>
    <w:rsid w:val="00152066"/>
    <w:rsid w:val="001526CA"/>
    <w:rsid w:val="0015289B"/>
    <w:rsid w:val="0015294D"/>
    <w:rsid w:val="00152965"/>
    <w:rsid w:val="00152A3B"/>
    <w:rsid w:val="00152CFD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10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1D0C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2D4"/>
    <w:rsid w:val="00194465"/>
    <w:rsid w:val="00194A69"/>
    <w:rsid w:val="00194B53"/>
    <w:rsid w:val="00194FBD"/>
    <w:rsid w:val="0019573B"/>
    <w:rsid w:val="0019592C"/>
    <w:rsid w:val="00195B9A"/>
    <w:rsid w:val="00195E5B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7A0"/>
    <w:rsid w:val="001A49D2"/>
    <w:rsid w:val="001A4CED"/>
    <w:rsid w:val="001A4EDF"/>
    <w:rsid w:val="001A5120"/>
    <w:rsid w:val="001A5174"/>
    <w:rsid w:val="001A5A6D"/>
    <w:rsid w:val="001A61A0"/>
    <w:rsid w:val="001A61D7"/>
    <w:rsid w:val="001A628F"/>
    <w:rsid w:val="001A67E9"/>
    <w:rsid w:val="001A690D"/>
    <w:rsid w:val="001A6AFE"/>
    <w:rsid w:val="001A6D19"/>
    <w:rsid w:val="001A6F38"/>
    <w:rsid w:val="001A706D"/>
    <w:rsid w:val="001A71EB"/>
    <w:rsid w:val="001A71F2"/>
    <w:rsid w:val="001A72EE"/>
    <w:rsid w:val="001A7751"/>
    <w:rsid w:val="001A7912"/>
    <w:rsid w:val="001A7924"/>
    <w:rsid w:val="001A7B8B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67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5F2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0EF"/>
    <w:rsid w:val="001B5332"/>
    <w:rsid w:val="001B53B3"/>
    <w:rsid w:val="001B54C9"/>
    <w:rsid w:val="001B54E9"/>
    <w:rsid w:val="001B5C96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A98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AB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39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61C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88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8DA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2DEA"/>
    <w:rsid w:val="00203159"/>
    <w:rsid w:val="0020359C"/>
    <w:rsid w:val="00203A6E"/>
    <w:rsid w:val="00203F00"/>
    <w:rsid w:val="00203F5C"/>
    <w:rsid w:val="002044BD"/>
    <w:rsid w:val="00204645"/>
    <w:rsid w:val="002047DE"/>
    <w:rsid w:val="00204A2E"/>
    <w:rsid w:val="00204A5A"/>
    <w:rsid w:val="00204C12"/>
    <w:rsid w:val="00204E38"/>
    <w:rsid w:val="00204E54"/>
    <w:rsid w:val="00205218"/>
    <w:rsid w:val="00205241"/>
    <w:rsid w:val="00205387"/>
    <w:rsid w:val="00205635"/>
    <w:rsid w:val="002056D1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1C4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2FE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AD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490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84F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455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60B"/>
    <w:rsid w:val="0026075E"/>
    <w:rsid w:val="00260B83"/>
    <w:rsid w:val="00260F57"/>
    <w:rsid w:val="00260FAD"/>
    <w:rsid w:val="002612A1"/>
    <w:rsid w:val="0026149C"/>
    <w:rsid w:val="002615EA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2CD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6E8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D3B"/>
    <w:rsid w:val="00295F1C"/>
    <w:rsid w:val="0029636B"/>
    <w:rsid w:val="002963EC"/>
    <w:rsid w:val="002965C5"/>
    <w:rsid w:val="00296856"/>
    <w:rsid w:val="00296A09"/>
    <w:rsid w:val="00296C50"/>
    <w:rsid w:val="00296FD8"/>
    <w:rsid w:val="002970D3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7F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6B9"/>
    <w:rsid w:val="002C1881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092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57F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8CF"/>
    <w:rsid w:val="002F09A2"/>
    <w:rsid w:val="002F0A7C"/>
    <w:rsid w:val="002F0ADB"/>
    <w:rsid w:val="002F0CAC"/>
    <w:rsid w:val="002F0CEC"/>
    <w:rsid w:val="002F0D24"/>
    <w:rsid w:val="002F1246"/>
    <w:rsid w:val="002F1A14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3E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8F2"/>
    <w:rsid w:val="0031599D"/>
    <w:rsid w:val="00315E4C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6D1"/>
    <w:rsid w:val="00332962"/>
    <w:rsid w:val="00332A33"/>
    <w:rsid w:val="00332B7D"/>
    <w:rsid w:val="003338EF"/>
    <w:rsid w:val="0033392F"/>
    <w:rsid w:val="0033402D"/>
    <w:rsid w:val="00334561"/>
    <w:rsid w:val="00334591"/>
    <w:rsid w:val="003349CA"/>
    <w:rsid w:val="00334CE0"/>
    <w:rsid w:val="00334D71"/>
    <w:rsid w:val="00335250"/>
    <w:rsid w:val="00335426"/>
    <w:rsid w:val="0033552D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3D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26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5E2"/>
    <w:rsid w:val="003926BE"/>
    <w:rsid w:val="00392DB8"/>
    <w:rsid w:val="00393B78"/>
    <w:rsid w:val="00393CC5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77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AEE"/>
    <w:rsid w:val="003A4E62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84D"/>
    <w:rsid w:val="003A79CF"/>
    <w:rsid w:val="003B0299"/>
    <w:rsid w:val="003B084D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0D1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27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B4E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590"/>
    <w:rsid w:val="003D063D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0E45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03C"/>
    <w:rsid w:val="003F324B"/>
    <w:rsid w:val="003F351C"/>
    <w:rsid w:val="003F3652"/>
    <w:rsid w:val="003F3865"/>
    <w:rsid w:val="003F3A47"/>
    <w:rsid w:val="003F3DFF"/>
    <w:rsid w:val="003F412F"/>
    <w:rsid w:val="003F4523"/>
    <w:rsid w:val="003F4882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5E80"/>
    <w:rsid w:val="003F60EF"/>
    <w:rsid w:val="003F62B4"/>
    <w:rsid w:val="003F6853"/>
    <w:rsid w:val="003F6930"/>
    <w:rsid w:val="003F6ACE"/>
    <w:rsid w:val="003F6C7B"/>
    <w:rsid w:val="003F6E02"/>
    <w:rsid w:val="003F6F1A"/>
    <w:rsid w:val="003F7058"/>
    <w:rsid w:val="003F73A0"/>
    <w:rsid w:val="003F75DD"/>
    <w:rsid w:val="003F7BDA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1ED1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1C9D"/>
    <w:rsid w:val="00412697"/>
    <w:rsid w:val="004129F8"/>
    <w:rsid w:val="00412DBE"/>
    <w:rsid w:val="00412E3C"/>
    <w:rsid w:val="00412F8D"/>
    <w:rsid w:val="00413369"/>
    <w:rsid w:val="00413501"/>
    <w:rsid w:val="00413760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5F7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0EB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A69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075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11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E95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C1C"/>
    <w:rsid w:val="00453871"/>
    <w:rsid w:val="00453907"/>
    <w:rsid w:val="00453B31"/>
    <w:rsid w:val="00453D65"/>
    <w:rsid w:val="00453DEF"/>
    <w:rsid w:val="004543E4"/>
    <w:rsid w:val="004548E5"/>
    <w:rsid w:val="00454F08"/>
    <w:rsid w:val="00454F13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4D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77F96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C12"/>
    <w:rsid w:val="00482D05"/>
    <w:rsid w:val="004839D8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A53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937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A73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814"/>
    <w:rsid w:val="004D4968"/>
    <w:rsid w:val="004D496B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510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153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777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77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3EE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0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011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4ED"/>
    <w:rsid w:val="00555675"/>
    <w:rsid w:val="00555713"/>
    <w:rsid w:val="00555772"/>
    <w:rsid w:val="00555B79"/>
    <w:rsid w:val="00555C03"/>
    <w:rsid w:val="00555D6F"/>
    <w:rsid w:val="00555DC4"/>
    <w:rsid w:val="00555F36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CA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444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79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1DFC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007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AF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52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093"/>
    <w:rsid w:val="005F031E"/>
    <w:rsid w:val="005F0667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B21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12"/>
    <w:rsid w:val="00627654"/>
    <w:rsid w:val="0062773E"/>
    <w:rsid w:val="0062779A"/>
    <w:rsid w:val="0062793C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0F"/>
    <w:rsid w:val="00633811"/>
    <w:rsid w:val="00633951"/>
    <w:rsid w:val="00633965"/>
    <w:rsid w:val="00633A52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274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2E7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0B8"/>
    <w:rsid w:val="0067517B"/>
    <w:rsid w:val="006755C0"/>
    <w:rsid w:val="006755D7"/>
    <w:rsid w:val="00675652"/>
    <w:rsid w:val="006757DC"/>
    <w:rsid w:val="00675DC3"/>
    <w:rsid w:val="006763E2"/>
    <w:rsid w:val="006767B8"/>
    <w:rsid w:val="0067707B"/>
    <w:rsid w:val="00677725"/>
    <w:rsid w:val="00677FAA"/>
    <w:rsid w:val="0068013A"/>
    <w:rsid w:val="0068050E"/>
    <w:rsid w:val="00680775"/>
    <w:rsid w:val="00680A97"/>
    <w:rsid w:val="00680F30"/>
    <w:rsid w:val="00680F81"/>
    <w:rsid w:val="0068102D"/>
    <w:rsid w:val="006816D9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3D7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9EA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7BA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C98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38F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2BB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C76B5"/>
    <w:rsid w:val="006D014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2921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27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C23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CBD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651"/>
    <w:rsid w:val="006F4862"/>
    <w:rsid w:val="006F4A19"/>
    <w:rsid w:val="006F4B0E"/>
    <w:rsid w:val="006F4C7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7F6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4B10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84A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54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3DB3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9CD"/>
    <w:rsid w:val="00747BD8"/>
    <w:rsid w:val="00747E09"/>
    <w:rsid w:val="00747F05"/>
    <w:rsid w:val="00747F8B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42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972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721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908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839"/>
    <w:rsid w:val="00773C06"/>
    <w:rsid w:val="00773EEF"/>
    <w:rsid w:val="00773EFC"/>
    <w:rsid w:val="007743A1"/>
    <w:rsid w:val="007744EF"/>
    <w:rsid w:val="00774836"/>
    <w:rsid w:val="00774AA8"/>
    <w:rsid w:val="00774E0C"/>
    <w:rsid w:val="007750DC"/>
    <w:rsid w:val="00775330"/>
    <w:rsid w:val="00775A79"/>
    <w:rsid w:val="00775BAA"/>
    <w:rsid w:val="00775CE8"/>
    <w:rsid w:val="00775D0E"/>
    <w:rsid w:val="00775EFD"/>
    <w:rsid w:val="00775EFE"/>
    <w:rsid w:val="00775F11"/>
    <w:rsid w:val="007760CB"/>
    <w:rsid w:val="007762CD"/>
    <w:rsid w:val="007768F2"/>
    <w:rsid w:val="00776AF9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BFB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5F84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3D"/>
    <w:rsid w:val="007A6477"/>
    <w:rsid w:val="007A6501"/>
    <w:rsid w:val="007A6909"/>
    <w:rsid w:val="007A6DE7"/>
    <w:rsid w:val="007A755E"/>
    <w:rsid w:val="007A75A3"/>
    <w:rsid w:val="007A75B5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326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ED3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CCC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6A4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4BB7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179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6DB"/>
    <w:rsid w:val="00832C18"/>
    <w:rsid w:val="00832CAF"/>
    <w:rsid w:val="00832F2F"/>
    <w:rsid w:val="00832FF7"/>
    <w:rsid w:val="0083302B"/>
    <w:rsid w:val="008330AE"/>
    <w:rsid w:val="008330DB"/>
    <w:rsid w:val="00833E66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B59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CCB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8A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30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CD1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459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3B1"/>
    <w:rsid w:val="00876666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752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99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94B"/>
    <w:rsid w:val="008B1EFF"/>
    <w:rsid w:val="008B1FEC"/>
    <w:rsid w:val="008B219D"/>
    <w:rsid w:val="008B21F5"/>
    <w:rsid w:val="008B269F"/>
    <w:rsid w:val="008B2A2E"/>
    <w:rsid w:val="008B2D1D"/>
    <w:rsid w:val="008B2D1E"/>
    <w:rsid w:val="008B2D5B"/>
    <w:rsid w:val="008B2D72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D8E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0EAC"/>
    <w:rsid w:val="008E1217"/>
    <w:rsid w:val="008E1294"/>
    <w:rsid w:val="008E1B76"/>
    <w:rsid w:val="008E1D3F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4F59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944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871"/>
    <w:rsid w:val="00903E4D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7C7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C20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DED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172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D72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4BB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3B5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809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9D8"/>
    <w:rsid w:val="009A6127"/>
    <w:rsid w:val="009A637B"/>
    <w:rsid w:val="009A63C5"/>
    <w:rsid w:val="009A6456"/>
    <w:rsid w:val="009A6701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2CC4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579"/>
    <w:rsid w:val="009B68AD"/>
    <w:rsid w:val="009B6AFB"/>
    <w:rsid w:val="009B6C13"/>
    <w:rsid w:val="009B6F4A"/>
    <w:rsid w:val="009B75E3"/>
    <w:rsid w:val="009B7BB7"/>
    <w:rsid w:val="009B7F4B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593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23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D58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0C2"/>
    <w:rsid w:val="00A011C6"/>
    <w:rsid w:val="00A01418"/>
    <w:rsid w:val="00A01851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729"/>
    <w:rsid w:val="00A25A28"/>
    <w:rsid w:val="00A261E4"/>
    <w:rsid w:val="00A26200"/>
    <w:rsid w:val="00A26337"/>
    <w:rsid w:val="00A2683A"/>
    <w:rsid w:val="00A26883"/>
    <w:rsid w:val="00A268F3"/>
    <w:rsid w:val="00A26C59"/>
    <w:rsid w:val="00A26D60"/>
    <w:rsid w:val="00A26E54"/>
    <w:rsid w:val="00A26EE0"/>
    <w:rsid w:val="00A271ED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1CF"/>
    <w:rsid w:val="00A34D39"/>
    <w:rsid w:val="00A35735"/>
    <w:rsid w:val="00A3583A"/>
    <w:rsid w:val="00A35A0B"/>
    <w:rsid w:val="00A35CBB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180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37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5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28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082"/>
    <w:rsid w:val="00A7634B"/>
    <w:rsid w:val="00A76444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7DB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04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944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803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3B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2A9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9AC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5BDD"/>
    <w:rsid w:val="00B06102"/>
    <w:rsid w:val="00B06AF4"/>
    <w:rsid w:val="00B06C77"/>
    <w:rsid w:val="00B075EC"/>
    <w:rsid w:val="00B07610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199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30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E8A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B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3E66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0E4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379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0EC"/>
    <w:rsid w:val="00B7550E"/>
    <w:rsid w:val="00B7555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5C5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D47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66"/>
    <w:rsid w:val="00BA36B7"/>
    <w:rsid w:val="00BA36D5"/>
    <w:rsid w:val="00BA383A"/>
    <w:rsid w:val="00BA3878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35"/>
    <w:rsid w:val="00BA54FB"/>
    <w:rsid w:val="00BA57E9"/>
    <w:rsid w:val="00BA580D"/>
    <w:rsid w:val="00BA5AF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7C8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0D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2F9F"/>
    <w:rsid w:val="00BD3377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BF7F4D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CEE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A0C"/>
    <w:rsid w:val="00C11C33"/>
    <w:rsid w:val="00C11C73"/>
    <w:rsid w:val="00C11FE5"/>
    <w:rsid w:val="00C11FF6"/>
    <w:rsid w:val="00C1279D"/>
    <w:rsid w:val="00C1286D"/>
    <w:rsid w:val="00C12E4C"/>
    <w:rsid w:val="00C12EB5"/>
    <w:rsid w:val="00C13019"/>
    <w:rsid w:val="00C134A1"/>
    <w:rsid w:val="00C13504"/>
    <w:rsid w:val="00C135C3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E96"/>
    <w:rsid w:val="00C30F1F"/>
    <w:rsid w:val="00C30FB5"/>
    <w:rsid w:val="00C30FB7"/>
    <w:rsid w:val="00C31089"/>
    <w:rsid w:val="00C31237"/>
    <w:rsid w:val="00C314DF"/>
    <w:rsid w:val="00C3175A"/>
    <w:rsid w:val="00C319A2"/>
    <w:rsid w:val="00C31A03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C60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68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3B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544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20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163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AE7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1F00"/>
    <w:rsid w:val="00C82387"/>
    <w:rsid w:val="00C823AF"/>
    <w:rsid w:val="00C82CAF"/>
    <w:rsid w:val="00C830DD"/>
    <w:rsid w:val="00C8329E"/>
    <w:rsid w:val="00C8381F"/>
    <w:rsid w:val="00C83DA8"/>
    <w:rsid w:val="00C84332"/>
    <w:rsid w:val="00C8534D"/>
    <w:rsid w:val="00C85756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2D2A"/>
    <w:rsid w:val="00CA3072"/>
    <w:rsid w:val="00CA31B3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A25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B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B23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26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9C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BD7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12"/>
    <w:rsid w:val="00D5102A"/>
    <w:rsid w:val="00D51053"/>
    <w:rsid w:val="00D513F0"/>
    <w:rsid w:val="00D51565"/>
    <w:rsid w:val="00D51635"/>
    <w:rsid w:val="00D51757"/>
    <w:rsid w:val="00D51AAF"/>
    <w:rsid w:val="00D51BB0"/>
    <w:rsid w:val="00D51BFD"/>
    <w:rsid w:val="00D51F84"/>
    <w:rsid w:val="00D52200"/>
    <w:rsid w:val="00D52550"/>
    <w:rsid w:val="00D5294C"/>
    <w:rsid w:val="00D52D27"/>
    <w:rsid w:val="00D52FDC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5C7"/>
    <w:rsid w:val="00D65604"/>
    <w:rsid w:val="00D6575A"/>
    <w:rsid w:val="00D65837"/>
    <w:rsid w:val="00D65A79"/>
    <w:rsid w:val="00D65AAD"/>
    <w:rsid w:val="00D65C25"/>
    <w:rsid w:val="00D65CBC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B4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4FA1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0FE"/>
    <w:rsid w:val="00DA3B43"/>
    <w:rsid w:val="00DA3BE7"/>
    <w:rsid w:val="00DA3F00"/>
    <w:rsid w:val="00DA41DC"/>
    <w:rsid w:val="00DA43CA"/>
    <w:rsid w:val="00DA46AB"/>
    <w:rsid w:val="00DA492A"/>
    <w:rsid w:val="00DA4A76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3FEA"/>
    <w:rsid w:val="00DB42C3"/>
    <w:rsid w:val="00DB4322"/>
    <w:rsid w:val="00DB4755"/>
    <w:rsid w:val="00DB485F"/>
    <w:rsid w:val="00DB4F9D"/>
    <w:rsid w:val="00DB57C9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B7EDD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6B5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077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90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1E2"/>
    <w:rsid w:val="00E062A7"/>
    <w:rsid w:val="00E0646D"/>
    <w:rsid w:val="00E06745"/>
    <w:rsid w:val="00E06A63"/>
    <w:rsid w:val="00E06AF4"/>
    <w:rsid w:val="00E06CC9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A6D"/>
    <w:rsid w:val="00E21CCC"/>
    <w:rsid w:val="00E21FD8"/>
    <w:rsid w:val="00E2216B"/>
    <w:rsid w:val="00E22253"/>
    <w:rsid w:val="00E224C9"/>
    <w:rsid w:val="00E226D4"/>
    <w:rsid w:val="00E229F7"/>
    <w:rsid w:val="00E22A10"/>
    <w:rsid w:val="00E22C1A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03F"/>
    <w:rsid w:val="00E4719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65E8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01"/>
    <w:rsid w:val="00E64763"/>
    <w:rsid w:val="00E64D62"/>
    <w:rsid w:val="00E6508A"/>
    <w:rsid w:val="00E653AE"/>
    <w:rsid w:val="00E65735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0D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021"/>
    <w:rsid w:val="00E871E6"/>
    <w:rsid w:val="00E87565"/>
    <w:rsid w:val="00E879F0"/>
    <w:rsid w:val="00E87AE6"/>
    <w:rsid w:val="00E87DCE"/>
    <w:rsid w:val="00E87FA3"/>
    <w:rsid w:val="00E900A2"/>
    <w:rsid w:val="00E90199"/>
    <w:rsid w:val="00E9113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04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2D4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9F3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3F5"/>
    <w:rsid w:val="00EB46FE"/>
    <w:rsid w:val="00EB4A13"/>
    <w:rsid w:val="00EB510D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16D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83F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46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18B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437"/>
    <w:rsid w:val="00F10465"/>
    <w:rsid w:val="00F10864"/>
    <w:rsid w:val="00F108F5"/>
    <w:rsid w:val="00F10B44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47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0A6"/>
    <w:rsid w:val="00F336DB"/>
    <w:rsid w:val="00F33730"/>
    <w:rsid w:val="00F3383E"/>
    <w:rsid w:val="00F33E0B"/>
    <w:rsid w:val="00F33EBF"/>
    <w:rsid w:val="00F34286"/>
    <w:rsid w:val="00F342E5"/>
    <w:rsid w:val="00F346BC"/>
    <w:rsid w:val="00F34C78"/>
    <w:rsid w:val="00F34E0E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5F53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467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85F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412"/>
    <w:rsid w:val="00F946DC"/>
    <w:rsid w:val="00F94737"/>
    <w:rsid w:val="00F9473D"/>
    <w:rsid w:val="00F947D5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CD5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56E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4C1"/>
    <w:rsid w:val="00FE3768"/>
    <w:rsid w:val="00FE37C6"/>
    <w:rsid w:val="00FE389D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0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xmsonormal">
    <w:name w:val="x_msonormal"/>
    <w:basedOn w:val="Normal"/>
    <w:uiPriority w:val="99"/>
    <w:qFormat/>
    <w:rsid w:val="00633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DF90F0EAB274694B733AA62041E9F" ma:contentTypeVersion="11" ma:contentTypeDescription="Create a new document." ma:contentTypeScope="" ma:versionID="7e533aa5741d8f69dda2d3b1173eeaa3">
  <xsd:schema xmlns:xsd="http://www.w3.org/2001/XMLSchema" xmlns:xs="http://www.w3.org/2001/XMLSchema" xmlns:p="http://schemas.microsoft.com/office/2006/metadata/properties" xmlns:ns3="1d996c56-2c08-4493-b2a1-63f93e40b6ad" xmlns:ns4="ce2d7214-de20-4781-a1b4-40429e947a50" targetNamespace="http://schemas.microsoft.com/office/2006/metadata/properties" ma:root="true" ma:fieldsID="325826291d41bf538c5dc546f8e7d3c4" ns3:_="" ns4:_="">
    <xsd:import namespace="1d996c56-2c08-4493-b2a1-63f93e40b6ad"/>
    <xsd:import namespace="ce2d7214-de20-4781-a1b4-40429e947a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96c56-2c08-4493-b2a1-63f93e40b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d7214-de20-4781-a1b4-40429e947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0A6E9-B447-4CE2-986C-D967A04F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96c56-2c08-4493-b2a1-63f93e40b6ad"/>
    <ds:schemaRef ds:uri="ce2d7214-de20-4781-a1b4-40429e947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37</cp:revision>
  <cp:lastPrinted>2011-11-09T07:49:00Z</cp:lastPrinted>
  <dcterms:created xsi:type="dcterms:W3CDTF">2021-03-31T19:51:00Z</dcterms:created>
  <dcterms:modified xsi:type="dcterms:W3CDTF">2021-04-06T18:25:00Z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0x010100027DF90F0EAB274694B733AA62041E9F</vt:lpwstr>
  </property>
  <property fmtid="{D5CDD505-2E9C-101B-9397-08002B2CF9AE}" pid="13" name="CTPClassification">
    <vt:lpwstr>CTP_IC</vt:lpwstr>
  </property>
</Properties>
</file>